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C33" w:rsidRDefault="00703C33">
      <w:pPr>
        <w:spacing w:line="579" w:lineRule="exact"/>
        <w:jc w:val="center"/>
        <w:rPr>
          <w:rFonts w:eastAsia="宋体"/>
          <w:b/>
          <w:bCs/>
          <w:sz w:val="44"/>
          <w:szCs w:val="44"/>
        </w:rPr>
      </w:pPr>
    </w:p>
    <w:p w:rsidR="00703C33" w:rsidRDefault="00703C33">
      <w:pPr>
        <w:spacing w:line="580" w:lineRule="exact"/>
        <w:jc w:val="center"/>
        <w:rPr>
          <w:rFonts w:eastAsia="宋体"/>
          <w:b/>
          <w:bCs/>
          <w:sz w:val="44"/>
          <w:szCs w:val="44"/>
        </w:rPr>
      </w:pPr>
    </w:p>
    <w:p w:rsidR="00703C33" w:rsidRDefault="000A2D59">
      <w:pPr>
        <w:spacing w:line="580" w:lineRule="exact"/>
        <w:ind w:firstLineChars="400" w:firstLine="1744"/>
        <w:rPr>
          <w:rFonts w:eastAsia="方正小标宋简体"/>
          <w:sz w:val="44"/>
          <w:szCs w:val="44"/>
        </w:rPr>
      </w:pPr>
      <w:r>
        <w:rPr>
          <w:rFonts w:eastAsia="方正小标宋简体"/>
          <w:sz w:val="44"/>
          <w:szCs w:val="44"/>
        </w:rPr>
        <w:t>2019</w:t>
      </w:r>
      <w:r>
        <w:rPr>
          <w:rFonts w:eastAsia="方正小标宋简体" w:cs="方正小标宋简体" w:hint="eastAsia"/>
          <w:sz w:val="44"/>
          <w:szCs w:val="44"/>
        </w:rPr>
        <w:t>年</w:t>
      </w:r>
      <w:r w:rsidR="00905A26">
        <w:rPr>
          <w:rFonts w:eastAsia="方正小标宋简体" w:cs="方正小标宋简体" w:hint="eastAsia"/>
          <w:sz w:val="44"/>
          <w:szCs w:val="44"/>
        </w:rPr>
        <w:t>度</w:t>
      </w:r>
      <w:r>
        <w:rPr>
          <w:rFonts w:eastAsia="方正小标宋简体" w:cs="方正小标宋简体" w:hint="eastAsia"/>
          <w:sz w:val="44"/>
          <w:szCs w:val="44"/>
        </w:rPr>
        <w:t>民政对象补助专项资金</w:t>
      </w:r>
    </w:p>
    <w:p w:rsidR="00703C33" w:rsidRDefault="000A2D59">
      <w:pPr>
        <w:spacing w:line="580" w:lineRule="exact"/>
        <w:jc w:val="center"/>
        <w:rPr>
          <w:rFonts w:eastAsia="方正小标宋简体"/>
          <w:sz w:val="44"/>
          <w:szCs w:val="44"/>
        </w:rPr>
      </w:pPr>
      <w:r>
        <w:rPr>
          <w:rFonts w:eastAsia="方正小标宋简体" w:cs="方正小标宋简体" w:hint="eastAsia"/>
          <w:sz w:val="44"/>
          <w:szCs w:val="44"/>
        </w:rPr>
        <w:t>绩效评价报告</w:t>
      </w:r>
    </w:p>
    <w:p w:rsidR="00703C33" w:rsidRDefault="00703C33">
      <w:pPr>
        <w:pStyle w:val="a3"/>
        <w:spacing w:line="580" w:lineRule="exact"/>
        <w:jc w:val="both"/>
        <w:rPr>
          <w:rFonts w:eastAsia="方正小标宋简体"/>
          <w:sz w:val="44"/>
          <w:szCs w:val="44"/>
        </w:rPr>
      </w:pPr>
    </w:p>
    <w:p w:rsidR="00703C33" w:rsidRDefault="000A2D59">
      <w:pPr>
        <w:pStyle w:val="a3"/>
        <w:spacing w:line="580" w:lineRule="exact"/>
        <w:ind w:firstLineChars="200" w:firstLine="632"/>
        <w:jc w:val="both"/>
      </w:pPr>
      <w:bookmarkStart w:id="0" w:name="_GoBack"/>
      <w:bookmarkEnd w:id="0"/>
      <w:r>
        <w:rPr>
          <w:rFonts w:cs="仿宋_GB2312" w:hint="eastAsia"/>
        </w:rPr>
        <w:t>根据《湖南省财政厅关于开展</w:t>
      </w:r>
      <w:r>
        <w:t>2019</w:t>
      </w:r>
      <w:r>
        <w:rPr>
          <w:rFonts w:cs="仿宋_GB2312" w:hint="eastAsia"/>
        </w:rPr>
        <w:t>年度省级专项资金绩效评价的通知》（湘财绩〔</w:t>
      </w:r>
      <w:r>
        <w:t>2020</w:t>
      </w:r>
      <w:r>
        <w:rPr>
          <w:rFonts w:cs="仿宋_GB2312" w:hint="eastAsia"/>
        </w:rPr>
        <w:t>〕</w:t>
      </w:r>
      <w:r>
        <w:t>3</w:t>
      </w:r>
      <w:r>
        <w:rPr>
          <w:rFonts w:cs="仿宋_GB2312" w:hint="eastAsia"/>
        </w:rPr>
        <w:t>号）要求，湖南省民政厅成立绩效评价工作领导小组，专门下发文件，于</w:t>
      </w:r>
      <w:r>
        <w:t>2020</w:t>
      </w:r>
      <w:r>
        <w:rPr>
          <w:rFonts w:cs="仿宋_GB2312" w:hint="eastAsia"/>
        </w:rPr>
        <w:t>年</w:t>
      </w:r>
      <w:r>
        <w:t>4</w:t>
      </w:r>
      <w:r>
        <w:rPr>
          <w:rFonts w:cs="仿宋_GB2312" w:hint="eastAsia"/>
        </w:rPr>
        <w:t>月</w:t>
      </w:r>
      <w:r>
        <w:t>18</w:t>
      </w:r>
      <w:r>
        <w:rPr>
          <w:rFonts w:cs="仿宋_GB2312" w:hint="eastAsia"/>
        </w:rPr>
        <w:t>日至</w:t>
      </w:r>
      <w:r>
        <w:t>2020</w:t>
      </w:r>
      <w:r>
        <w:rPr>
          <w:rFonts w:cs="仿宋_GB2312" w:hint="eastAsia"/>
        </w:rPr>
        <w:t>年</w:t>
      </w:r>
      <w:r>
        <w:t>6</w:t>
      </w:r>
      <w:r>
        <w:rPr>
          <w:rFonts w:cs="仿宋_GB2312" w:hint="eastAsia"/>
        </w:rPr>
        <w:t>月</w:t>
      </w:r>
      <w:r>
        <w:t>10</w:t>
      </w:r>
      <w:r>
        <w:rPr>
          <w:rFonts w:cs="仿宋_GB2312" w:hint="eastAsia"/>
        </w:rPr>
        <w:t>日组织开展</w:t>
      </w:r>
      <w:r>
        <w:t>2019</w:t>
      </w:r>
      <w:r>
        <w:rPr>
          <w:rFonts w:cs="仿宋_GB2312" w:hint="eastAsia"/>
        </w:rPr>
        <w:t>年民政对象补助专项资金绩效评价，现将绩效评价情况及评价结果报告如下：</w:t>
      </w:r>
    </w:p>
    <w:p w:rsidR="00703C33" w:rsidRDefault="000A2D59">
      <w:pPr>
        <w:spacing w:line="580" w:lineRule="exact"/>
        <w:ind w:firstLineChars="200" w:firstLine="632"/>
        <w:rPr>
          <w:rFonts w:eastAsia="黑体"/>
        </w:rPr>
      </w:pPr>
      <w:r>
        <w:rPr>
          <w:rFonts w:eastAsia="黑体" w:cs="黑体" w:hint="eastAsia"/>
        </w:rPr>
        <w:t>一、基本情况</w:t>
      </w:r>
    </w:p>
    <w:p w:rsidR="00703C33" w:rsidRDefault="000A2D59" w:rsidP="00905A26">
      <w:pPr>
        <w:spacing w:line="580" w:lineRule="exact"/>
        <w:ind w:firstLineChars="200" w:firstLine="634"/>
        <w:rPr>
          <w:rFonts w:eastAsia="方正楷体简体"/>
          <w:b/>
          <w:bCs/>
        </w:rPr>
      </w:pPr>
      <w:r>
        <w:rPr>
          <w:rFonts w:eastAsia="方正楷体简体" w:cs="方正楷体简体" w:hint="eastAsia"/>
          <w:b/>
          <w:bCs/>
        </w:rPr>
        <w:t>（一）项目背景</w:t>
      </w:r>
    </w:p>
    <w:p w:rsidR="00703C33" w:rsidRDefault="000A2D59">
      <w:pPr>
        <w:pStyle w:val="a3"/>
        <w:spacing w:line="580" w:lineRule="exact"/>
        <w:ind w:firstLineChars="200" w:firstLine="632"/>
        <w:jc w:val="both"/>
      </w:pPr>
      <w:r>
        <w:rPr>
          <w:rFonts w:cs="仿宋_GB2312" w:hint="eastAsia"/>
        </w:rPr>
        <w:t>百岁老人发放长寿保健补助费制度依据</w:t>
      </w:r>
      <w:r>
        <w:t>2001</w:t>
      </w:r>
      <w:r>
        <w:rPr>
          <w:rFonts w:cs="仿宋_GB2312" w:hint="eastAsia"/>
        </w:rPr>
        <w:t>年《湖南省实施〈中华人民共和国老年人权益保障法〉办法》第二十三条的规定建立。</w:t>
      </w:r>
      <w:r>
        <w:t>2001</w:t>
      </w:r>
      <w:r>
        <w:rPr>
          <w:rFonts w:cs="仿宋_GB2312" w:hint="eastAsia"/>
        </w:rPr>
        <w:t>年</w:t>
      </w:r>
      <w:r>
        <w:t>2</w:t>
      </w:r>
      <w:r>
        <w:rPr>
          <w:rFonts w:cs="仿宋_GB2312" w:hint="eastAsia"/>
        </w:rPr>
        <w:t>月</w:t>
      </w:r>
      <w:r>
        <w:t>21</w:t>
      </w:r>
      <w:r>
        <w:rPr>
          <w:rFonts w:cs="仿宋_GB2312" w:hint="eastAsia"/>
        </w:rPr>
        <w:t>日，省人民政府办公厅下发《关于给百岁以上老人发放长寿保健补助费的通知》（湘政办函〔</w:t>
      </w:r>
      <w:r>
        <w:t>2001</w:t>
      </w:r>
      <w:r>
        <w:rPr>
          <w:rFonts w:cs="仿宋_GB2312" w:hint="eastAsia"/>
        </w:rPr>
        <w:t>〕</w:t>
      </w:r>
      <w:r>
        <w:t>21</w:t>
      </w:r>
      <w:r>
        <w:rPr>
          <w:rFonts w:cs="仿宋_GB2312" w:hint="eastAsia"/>
        </w:rPr>
        <w:t>号）；</w:t>
      </w:r>
      <w:r>
        <w:t>2002</w:t>
      </w:r>
      <w:r>
        <w:rPr>
          <w:rFonts w:cs="仿宋_GB2312" w:hint="eastAsia"/>
        </w:rPr>
        <w:t>年</w:t>
      </w:r>
      <w:r>
        <w:t>11</w:t>
      </w:r>
      <w:r>
        <w:rPr>
          <w:rFonts w:cs="仿宋_GB2312" w:hint="eastAsia"/>
        </w:rPr>
        <w:t>月</w:t>
      </w:r>
      <w:r>
        <w:t>28</w:t>
      </w:r>
      <w:r>
        <w:rPr>
          <w:rFonts w:cs="仿宋_GB2312" w:hint="eastAsia"/>
        </w:rPr>
        <w:t>日，省人民政府办公厅下发《关于给百岁以上老人发放长寿保健补助费有关问题的补充通知》（湘政办函〔</w:t>
      </w:r>
      <w:r>
        <w:t>2002</w:t>
      </w:r>
      <w:r>
        <w:rPr>
          <w:rFonts w:cs="仿宋_GB2312" w:hint="eastAsia"/>
        </w:rPr>
        <w:t>〕</w:t>
      </w:r>
      <w:r>
        <w:t>188</w:t>
      </w:r>
      <w:r>
        <w:rPr>
          <w:rFonts w:cs="仿宋_GB2312" w:hint="eastAsia"/>
        </w:rPr>
        <w:t>号）；</w:t>
      </w:r>
      <w:r>
        <w:t>2006</w:t>
      </w:r>
      <w:r>
        <w:rPr>
          <w:rFonts w:cs="仿宋_GB2312" w:hint="eastAsia"/>
        </w:rPr>
        <w:t>年</w:t>
      </w:r>
      <w:r>
        <w:t>3</w:t>
      </w:r>
      <w:r>
        <w:rPr>
          <w:rFonts w:cs="仿宋_GB2312" w:hint="eastAsia"/>
        </w:rPr>
        <w:t>月</w:t>
      </w:r>
      <w:r>
        <w:t>31</w:t>
      </w:r>
      <w:r>
        <w:rPr>
          <w:rFonts w:cs="仿宋_GB2312" w:hint="eastAsia"/>
        </w:rPr>
        <w:t>日，省人民政府常务会议纪要（第</w:t>
      </w:r>
      <w:r>
        <w:t>79</w:t>
      </w:r>
      <w:r>
        <w:rPr>
          <w:rFonts w:cs="仿宋_GB2312" w:hint="eastAsia"/>
        </w:rPr>
        <w:t>次）明确了关于百岁老人长寿保健补助费资金筹措问题。</w:t>
      </w:r>
    </w:p>
    <w:p w:rsidR="00703C33" w:rsidRDefault="000A2D59">
      <w:pPr>
        <w:pStyle w:val="a3"/>
        <w:spacing w:line="580" w:lineRule="exact"/>
        <w:ind w:firstLineChars="200" w:firstLine="632"/>
        <w:jc w:val="both"/>
      </w:pPr>
      <w:r>
        <w:t>2018</w:t>
      </w:r>
      <w:r>
        <w:rPr>
          <w:rFonts w:cs="仿宋_GB2312" w:hint="eastAsia"/>
        </w:rPr>
        <w:t>年省政府第</w:t>
      </w:r>
      <w:r>
        <w:t>22</w:t>
      </w:r>
      <w:r>
        <w:rPr>
          <w:rFonts w:cs="仿宋_GB2312" w:hint="eastAsia"/>
        </w:rPr>
        <w:t>次常务会议研究明确省领导走访慰问由省委、省政府办公厅安排，资金由省民政厅负责。</w:t>
      </w:r>
      <w:r>
        <w:t>2019</w:t>
      </w:r>
      <w:r>
        <w:rPr>
          <w:rFonts w:cs="仿宋_GB2312" w:hint="eastAsia"/>
        </w:rPr>
        <w:t>年省民政</w:t>
      </w:r>
      <w:r>
        <w:rPr>
          <w:rFonts w:cs="仿宋_GB2312" w:hint="eastAsia"/>
        </w:rPr>
        <w:lastRenderedPageBreak/>
        <w:t>厅下发《湖南省民政厅</w:t>
      </w:r>
      <w:r>
        <w:t xml:space="preserve"> </w:t>
      </w:r>
      <w:r>
        <w:rPr>
          <w:rFonts w:cs="仿宋_GB2312" w:hint="eastAsia"/>
        </w:rPr>
        <w:t>湖南省慈善总会关于开展</w:t>
      </w:r>
      <w:r>
        <w:t>2019</w:t>
      </w:r>
      <w:r>
        <w:rPr>
          <w:rFonts w:cs="仿宋_GB2312" w:hint="eastAsia"/>
        </w:rPr>
        <w:t>年</w:t>
      </w:r>
      <w:r>
        <w:t>“</w:t>
      </w:r>
      <w:r>
        <w:rPr>
          <w:rFonts w:cs="仿宋_GB2312" w:hint="eastAsia"/>
        </w:rPr>
        <w:t>迎新春送温暖</w:t>
      </w:r>
      <w:r>
        <w:t>”</w:t>
      </w:r>
      <w:r>
        <w:rPr>
          <w:rFonts w:cs="仿宋_GB2312" w:hint="eastAsia"/>
        </w:rPr>
        <w:t>困难群众慰问活动的通知》（湘民发〔</w:t>
      </w:r>
      <w:r>
        <w:t>2018</w:t>
      </w:r>
      <w:r>
        <w:rPr>
          <w:rFonts w:cs="仿宋_GB2312" w:hint="eastAsia"/>
        </w:rPr>
        <w:t>〕</w:t>
      </w:r>
      <w:r>
        <w:t>42</w:t>
      </w:r>
      <w:r>
        <w:rPr>
          <w:rFonts w:cs="仿宋_GB2312" w:hint="eastAsia"/>
        </w:rPr>
        <w:t>号），明确走访慰问对象。</w:t>
      </w:r>
    </w:p>
    <w:p w:rsidR="00703C33" w:rsidRDefault="000A2D59" w:rsidP="00905A26">
      <w:pPr>
        <w:spacing w:line="580" w:lineRule="exact"/>
        <w:ind w:firstLineChars="200" w:firstLine="634"/>
        <w:rPr>
          <w:rFonts w:eastAsia="方正楷体简体"/>
          <w:b/>
          <w:bCs/>
        </w:rPr>
      </w:pPr>
      <w:r>
        <w:rPr>
          <w:rFonts w:eastAsia="方正楷体简体" w:cs="方正楷体简体" w:hint="eastAsia"/>
          <w:b/>
          <w:bCs/>
        </w:rPr>
        <w:t>（二）主要内容及实施情况</w:t>
      </w:r>
    </w:p>
    <w:p w:rsidR="00703C33" w:rsidRDefault="000A2D59">
      <w:pPr>
        <w:spacing w:line="580" w:lineRule="exact"/>
        <w:ind w:firstLineChars="200" w:firstLine="632"/>
      </w:pPr>
      <w:r>
        <w:rPr>
          <w:rFonts w:cs="仿宋_GB2312" w:hint="eastAsia"/>
        </w:rPr>
        <w:t>民政对象补助专项资金是指由中央和省级财政通过一般公共财政预算或政府性基金预算安排，专项用于发放社会救助对象、福利保障对象等由民政部门管理和服务的相关人员的补助、抚恤的资金。本次绩效自评的项目为民政对象补助中的百岁老人补助项目和困难群众慰问费项目。</w:t>
      </w:r>
    </w:p>
    <w:p w:rsidR="00703C33" w:rsidRDefault="000A2D59">
      <w:pPr>
        <w:spacing w:line="580" w:lineRule="exact"/>
        <w:ind w:firstLineChars="200" w:firstLine="632"/>
      </w:pPr>
      <w:r>
        <w:rPr>
          <w:rFonts w:cs="仿宋_GB2312" w:hint="eastAsia"/>
        </w:rPr>
        <w:t>百岁老人补助项目是指凡年满</w:t>
      </w:r>
      <w:r>
        <w:t>100</w:t>
      </w:r>
      <w:r>
        <w:rPr>
          <w:rFonts w:cs="仿宋_GB2312" w:hint="eastAsia"/>
        </w:rPr>
        <w:t>周岁及以上的本省户籍老年人，均有权享受百岁老人补助。百岁老人长寿保健补贴按照自愿申请的原则，由符合条件的老年人或委托</w:t>
      </w:r>
      <w:r>
        <w:rPr>
          <w:rFonts w:cs="仿宋_GB2312" w:hint="eastAsia"/>
        </w:rPr>
        <w:t>代理人向户籍所在地的村（社区）提出申请，各乡镇（街道）根据公安部门人口数据比对信息，审批、录入、汇总后报区、县（市）民政部门。各区、县（市）民政部门按照规定标准予以发放补贴。</w:t>
      </w:r>
    </w:p>
    <w:p w:rsidR="00703C33" w:rsidRDefault="000A2D59">
      <w:pPr>
        <w:spacing w:line="580" w:lineRule="exact"/>
        <w:ind w:firstLineChars="200" w:firstLine="632"/>
      </w:pPr>
      <w:r>
        <w:rPr>
          <w:rFonts w:cs="仿宋_GB2312" w:hint="eastAsia"/>
        </w:rPr>
        <w:t>困难群众慰问费项目的慰问对象主要为低保家庭、分散供养特困人员、受灾困难群众、特困优抚对象、建档立卡贫困户、特困残疾人、困境儿童以及社会福利机构集中供养对象。年初由省民政厅编制《领导下基层走访慰问安排表》，报省委办公厅秘书处同意后予以执行。</w:t>
      </w:r>
    </w:p>
    <w:p w:rsidR="00703C33" w:rsidRDefault="000A2D59" w:rsidP="00905A26">
      <w:pPr>
        <w:spacing w:line="580" w:lineRule="exact"/>
        <w:ind w:firstLineChars="200" w:firstLine="634"/>
        <w:rPr>
          <w:rFonts w:eastAsia="方正楷体简体"/>
          <w:b/>
          <w:bCs/>
        </w:rPr>
      </w:pPr>
      <w:r>
        <w:rPr>
          <w:rFonts w:eastAsia="方正楷体简体" w:cs="方正楷体简体" w:hint="eastAsia"/>
          <w:b/>
          <w:bCs/>
        </w:rPr>
        <w:t>（三）资金投入和使用情况</w:t>
      </w:r>
    </w:p>
    <w:p w:rsidR="00703C33" w:rsidRDefault="000A2D59">
      <w:pPr>
        <w:adjustRightInd w:val="0"/>
        <w:snapToGrid w:val="0"/>
        <w:spacing w:line="580" w:lineRule="exact"/>
        <w:ind w:firstLineChars="200" w:firstLine="632"/>
      </w:pPr>
      <w:r>
        <w:t>2019</w:t>
      </w:r>
      <w:r>
        <w:rPr>
          <w:rFonts w:cs="仿宋_GB2312" w:hint="eastAsia"/>
        </w:rPr>
        <w:t>年省财政厅共拨付民政对象补助专项资金</w:t>
      </w:r>
      <w:r>
        <w:t>866.00</w:t>
      </w:r>
      <w:r>
        <w:rPr>
          <w:rFonts w:cs="仿宋_GB2312" w:hint="eastAsia"/>
        </w:rPr>
        <w:t>万元，</w:t>
      </w:r>
      <w:r>
        <w:rPr>
          <w:rFonts w:cs="仿宋_GB2312" w:hint="eastAsia"/>
        </w:rPr>
        <w:lastRenderedPageBreak/>
        <w:t>分配至</w:t>
      </w:r>
      <w:r>
        <w:t>1</w:t>
      </w:r>
      <w:r>
        <w:t>4</w:t>
      </w:r>
      <w:r>
        <w:rPr>
          <w:rFonts w:cs="仿宋_GB2312" w:hint="eastAsia"/>
        </w:rPr>
        <w:t>个市州，</w:t>
      </w:r>
      <w:r>
        <w:t>92</w:t>
      </w:r>
      <w:r>
        <w:rPr>
          <w:rFonts w:cs="仿宋_GB2312" w:hint="eastAsia"/>
        </w:rPr>
        <w:t>个县市区，当年共使用资金</w:t>
      </w:r>
      <w:r>
        <w:t>827.52</w:t>
      </w:r>
      <w:r>
        <w:rPr>
          <w:rFonts w:cs="仿宋_GB2312" w:hint="eastAsia"/>
        </w:rPr>
        <w:t>万元，资金使用率为</w:t>
      </w:r>
      <w:r>
        <w:t>95.56%</w:t>
      </w:r>
      <w:r>
        <w:rPr>
          <w:rFonts w:cs="仿宋_GB2312" w:hint="eastAsia"/>
        </w:rPr>
        <w:t>，各市州资金拨付和使用情况如下表：</w:t>
      </w:r>
    </w:p>
    <w:p w:rsidR="00703C33" w:rsidRDefault="000A2D59">
      <w:pPr>
        <w:widowControl/>
        <w:jc w:val="right"/>
      </w:pPr>
      <w:r>
        <w:rPr>
          <w:rFonts w:cs="仿宋_GB2312" w:hint="eastAsia"/>
        </w:rPr>
        <w:t>单位：万元</w:t>
      </w:r>
    </w:p>
    <w:tbl>
      <w:tblPr>
        <w:tblW w:w="4988"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2505"/>
        <w:gridCol w:w="2125"/>
        <w:gridCol w:w="2113"/>
        <w:gridCol w:w="2111"/>
      </w:tblGrid>
      <w:tr w:rsidR="00703C33">
        <w:trPr>
          <w:trHeight w:val="107"/>
        </w:trPr>
        <w:tc>
          <w:tcPr>
            <w:tcW w:w="1415" w:type="pct"/>
            <w:noWrap/>
            <w:tcMar>
              <w:top w:w="15" w:type="dxa"/>
              <w:left w:w="15" w:type="dxa"/>
              <w:right w:w="15" w:type="dxa"/>
            </w:tcMar>
            <w:vAlign w:val="center"/>
          </w:tcPr>
          <w:p w:rsidR="00703C33" w:rsidRDefault="000A2D59">
            <w:pPr>
              <w:widowControl/>
              <w:spacing w:line="340" w:lineRule="exact"/>
              <w:jc w:val="center"/>
              <w:rPr>
                <w:rFonts w:eastAsia="宋体"/>
                <w:color w:val="000000"/>
                <w:kern w:val="0"/>
                <w:sz w:val="21"/>
                <w:szCs w:val="21"/>
              </w:rPr>
            </w:pPr>
            <w:r>
              <w:rPr>
                <w:rFonts w:eastAsia="宋体" w:hAnsi="宋体" w:cs="宋体" w:hint="eastAsia"/>
                <w:color w:val="000000"/>
                <w:kern w:val="0"/>
                <w:sz w:val="21"/>
                <w:szCs w:val="21"/>
              </w:rPr>
              <w:t>市州</w:t>
            </w:r>
          </w:p>
        </w:tc>
        <w:tc>
          <w:tcPr>
            <w:tcW w:w="1200" w:type="pct"/>
            <w:noWrap/>
            <w:tcMar>
              <w:top w:w="15" w:type="dxa"/>
              <w:left w:w="15" w:type="dxa"/>
              <w:right w:w="15" w:type="dxa"/>
            </w:tcMar>
            <w:vAlign w:val="center"/>
          </w:tcPr>
          <w:p w:rsidR="00703C33" w:rsidRDefault="000A2D59">
            <w:pPr>
              <w:widowControl/>
              <w:spacing w:line="340" w:lineRule="exact"/>
              <w:jc w:val="center"/>
              <w:rPr>
                <w:rFonts w:eastAsia="宋体"/>
                <w:color w:val="000000"/>
                <w:kern w:val="0"/>
                <w:sz w:val="21"/>
                <w:szCs w:val="21"/>
              </w:rPr>
            </w:pPr>
            <w:r>
              <w:rPr>
                <w:rFonts w:eastAsia="宋体" w:hAnsi="宋体" w:cs="宋体" w:hint="eastAsia"/>
                <w:color w:val="000000"/>
                <w:kern w:val="0"/>
                <w:sz w:val="21"/>
                <w:szCs w:val="21"/>
              </w:rPr>
              <w:t>省级投入</w:t>
            </w:r>
          </w:p>
        </w:tc>
        <w:tc>
          <w:tcPr>
            <w:tcW w:w="1193" w:type="pct"/>
            <w:noWrap/>
            <w:tcMar>
              <w:top w:w="15" w:type="dxa"/>
              <w:left w:w="15" w:type="dxa"/>
              <w:right w:w="15" w:type="dxa"/>
            </w:tcMar>
            <w:vAlign w:val="center"/>
          </w:tcPr>
          <w:p w:rsidR="00703C33" w:rsidRDefault="000A2D59">
            <w:pPr>
              <w:widowControl/>
              <w:spacing w:line="340" w:lineRule="exact"/>
              <w:jc w:val="center"/>
              <w:rPr>
                <w:rFonts w:eastAsia="宋体"/>
                <w:color w:val="000000"/>
                <w:kern w:val="0"/>
                <w:sz w:val="21"/>
                <w:szCs w:val="21"/>
              </w:rPr>
            </w:pPr>
            <w:r>
              <w:rPr>
                <w:rFonts w:eastAsia="宋体" w:hAnsi="宋体" w:cs="宋体" w:hint="eastAsia"/>
                <w:color w:val="000000"/>
                <w:kern w:val="0"/>
                <w:sz w:val="21"/>
                <w:szCs w:val="21"/>
              </w:rPr>
              <w:t>当年实际使用</w:t>
            </w:r>
          </w:p>
        </w:tc>
        <w:tc>
          <w:tcPr>
            <w:tcW w:w="1193" w:type="pct"/>
            <w:noWrap/>
            <w:tcMar>
              <w:top w:w="15" w:type="dxa"/>
              <w:left w:w="15" w:type="dxa"/>
              <w:right w:w="15" w:type="dxa"/>
            </w:tcMar>
            <w:vAlign w:val="center"/>
          </w:tcPr>
          <w:p w:rsidR="00703C33" w:rsidRDefault="000A2D59">
            <w:pPr>
              <w:widowControl/>
              <w:spacing w:line="340" w:lineRule="exact"/>
              <w:jc w:val="center"/>
              <w:rPr>
                <w:rFonts w:eastAsia="宋体"/>
                <w:color w:val="000000"/>
                <w:kern w:val="0"/>
                <w:sz w:val="21"/>
                <w:szCs w:val="21"/>
              </w:rPr>
            </w:pPr>
            <w:r>
              <w:rPr>
                <w:rFonts w:eastAsia="宋体" w:hAnsi="宋体" w:cs="宋体" w:hint="eastAsia"/>
                <w:color w:val="000000"/>
                <w:kern w:val="0"/>
                <w:sz w:val="21"/>
                <w:szCs w:val="21"/>
              </w:rPr>
              <w:t>资金使用率</w:t>
            </w:r>
          </w:p>
        </w:tc>
      </w:tr>
      <w:tr w:rsidR="00703C33">
        <w:trPr>
          <w:trHeight w:val="322"/>
        </w:trPr>
        <w:tc>
          <w:tcPr>
            <w:tcW w:w="1415" w:type="pct"/>
            <w:noWrap/>
            <w:tcMar>
              <w:top w:w="15" w:type="dxa"/>
              <w:left w:w="15" w:type="dxa"/>
              <w:right w:w="15" w:type="dxa"/>
            </w:tcMar>
            <w:vAlign w:val="center"/>
          </w:tcPr>
          <w:p w:rsidR="00703C33" w:rsidRDefault="000A2D59">
            <w:pPr>
              <w:widowControl/>
              <w:spacing w:line="340" w:lineRule="exact"/>
              <w:jc w:val="center"/>
              <w:rPr>
                <w:rFonts w:eastAsia="宋体"/>
                <w:color w:val="000000"/>
                <w:kern w:val="0"/>
                <w:sz w:val="21"/>
                <w:szCs w:val="21"/>
              </w:rPr>
            </w:pPr>
            <w:r>
              <w:rPr>
                <w:rFonts w:eastAsia="宋体" w:hAnsi="宋体" w:cs="宋体" w:hint="eastAsia"/>
                <w:color w:val="000000"/>
                <w:kern w:val="0"/>
                <w:sz w:val="21"/>
                <w:szCs w:val="21"/>
              </w:rPr>
              <w:t>长沙市</w:t>
            </w:r>
          </w:p>
        </w:tc>
        <w:tc>
          <w:tcPr>
            <w:tcW w:w="1200" w:type="pct"/>
            <w:noWrap/>
            <w:tcMar>
              <w:top w:w="15" w:type="dxa"/>
              <w:left w:w="15" w:type="dxa"/>
              <w:right w:w="15" w:type="dxa"/>
            </w:tcMar>
            <w:vAlign w:val="center"/>
          </w:tcPr>
          <w:p w:rsidR="00703C33" w:rsidRDefault="000A2D59">
            <w:pPr>
              <w:widowControl/>
              <w:spacing w:line="340" w:lineRule="exact"/>
              <w:jc w:val="center"/>
              <w:rPr>
                <w:rFonts w:eastAsia="宋体"/>
                <w:color w:val="000000"/>
                <w:kern w:val="0"/>
                <w:sz w:val="21"/>
                <w:szCs w:val="21"/>
              </w:rPr>
            </w:pPr>
            <w:r>
              <w:rPr>
                <w:rFonts w:eastAsia="宋体"/>
                <w:color w:val="000000"/>
                <w:kern w:val="0"/>
                <w:sz w:val="21"/>
                <w:szCs w:val="21"/>
              </w:rPr>
              <w:t xml:space="preserve">65.40 </w:t>
            </w:r>
          </w:p>
        </w:tc>
        <w:tc>
          <w:tcPr>
            <w:tcW w:w="1193" w:type="pct"/>
            <w:noWrap/>
            <w:tcMar>
              <w:top w:w="15" w:type="dxa"/>
              <w:left w:w="15" w:type="dxa"/>
              <w:right w:w="15" w:type="dxa"/>
            </w:tcMar>
            <w:vAlign w:val="center"/>
          </w:tcPr>
          <w:p w:rsidR="00703C33" w:rsidRDefault="000A2D59">
            <w:pPr>
              <w:widowControl/>
              <w:spacing w:line="340" w:lineRule="exact"/>
              <w:jc w:val="center"/>
              <w:rPr>
                <w:rFonts w:eastAsia="宋体"/>
                <w:color w:val="000000"/>
                <w:kern w:val="0"/>
                <w:sz w:val="21"/>
                <w:szCs w:val="21"/>
              </w:rPr>
            </w:pPr>
            <w:r>
              <w:rPr>
                <w:rFonts w:eastAsia="宋体"/>
                <w:color w:val="000000"/>
                <w:kern w:val="0"/>
                <w:sz w:val="21"/>
                <w:szCs w:val="21"/>
              </w:rPr>
              <w:t xml:space="preserve">63.97 </w:t>
            </w:r>
          </w:p>
        </w:tc>
        <w:tc>
          <w:tcPr>
            <w:tcW w:w="1193" w:type="pct"/>
            <w:noWrap/>
            <w:tcMar>
              <w:top w:w="15" w:type="dxa"/>
              <w:left w:w="15" w:type="dxa"/>
              <w:right w:w="15" w:type="dxa"/>
            </w:tcMar>
            <w:vAlign w:val="center"/>
          </w:tcPr>
          <w:p w:rsidR="00703C33" w:rsidRDefault="000A2D59">
            <w:pPr>
              <w:widowControl/>
              <w:spacing w:line="340" w:lineRule="exact"/>
              <w:jc w:val="center"/>
              <w:rPr>
                <w:rFonts w:eastAsia="宋体"/>
                <w:color w:val="000000"/>
                <w:kern w:val="0"/>
                <w:sz w:val="21"/>
                <w:szCs w:val="21"/>
              </w:rPr>
            </w:pPr>
            <w:r>
              <w:rPr>
                <w:rFonts w:eastAsia="宋体"/>
                <w:color w:val="000000"/>
                <w:kern w:val="0"/>
                <w:sz w:val="21"/>
                <w:szCs w:val="21"/>
              </w:rPr>
              <w:t>97.81%</w:t>
            </w:r>
          </w:p>
        </w:tc>
      </w:tr>
      <w:tr w:rsidR="00703C33">
        <w:trPr>
          <w:trHeight w:val="322"/>
        </w:trPr>
        <w:tc>
          <w:tcPr>
            <w:tcW w:w="1415" w:type="pct"/>
            <w:noWrap/>
            <w:tcMar>
              <w:top w:w="15" w:type="dxa"/>
              <w:left w:w="15" w:type="dxa"/>
              <w:right w:w="15" w:type="dxa"/>
            </w:tcMar>
            <w:vAlign w:val="center"/>
          </w:tcPr>
          <w:p w:rsidR="00703C33" w:rsidRDefault="000A2D59">
            <w:pPr>
              <w:widowControl/>
              <w:spacing w:line="340" w:lineRule="exact"/>
              <w:jc w:val="center"/>
              <w:rPr>
                <w:rFonts w:eastAsia="宋体"/>
                <w:color w:val="000000"/>
                <w:kern w:val="0"/>
                <w:sz w:val="21"/>
                <w:szCs w:val="21"/>
              </w:rPr>
            </w:pPr>
            <w:r>
              <w:rPr>
                <w:rFonts w:eastAsia="宋体" w:hAnsi="宋体" w:cs="宋体" w:hint="eastAsia"/>
                <w:color w:val="000000"/>
                <w:kern w:val="0"/>
                <w:sz w:val="21"/>
                <w:szCs w:val="21"/>
              </w:rPr>
              <w:t>株洲市</w:t>
            </w:r>
          </w:p>
        </w:tc>
        <w:tc>
          <w:tcPr>
            <w:tcW w:w="1200" w:type="pct"/>
            <w:noWrap/>
            <w:tcMar>
              <w:top w:w="15" w:type="dxa"/>
              <w:left w:w="15" w:type="dxa"/>
              <w:right w:w="15" w:type="dxa"/>
            </w:tcMar>
            <w:vAlign w:val="center"/>
          </w:tcPr>
          <w:p w:rsidR="00703C33" w:rsidRDefault="000A2D59">
            <w:pPr>
              <w:widowControl/>
              <w:spacing w:line="340" w:lineRule="exact"/>
              <w:jc w:val="center"/>
              <w:rPr>
                <w:rFonts w:eastAsia="宋体"/>
                <w:color w:val="000000"/>
                <w:kern w:val="0"/>
                <w:sz w:val="21"/>
                <w:szCs w:val="21"/>
              </w:rPr>
            </w:pPr>
            <w:r>
              <w:rPr>
                <w:rFonts w:eastAsia="宋体"/>
                <w:color w:val="000000"/>
                <w:kern w:val="0"/>
                <w:sz w:val="21"/>
                <w:szCs w:val="21"/>
              </w:rPr>
              <w:t xml:space="preserve">15.70 </w:t>
            </w:r>
          </w:p>
        </w:tc>
        <w:tc>
          <w:tcPr>
            <w:tcW w:w="1193" w:type="pct"/>
            <w:noWrap/>
            <w:tcMar>
              <w:top w:w="15" w:type="dxa"/>
              <w:left w:w="15" w:type="dxa"/>
              <w:right w:w="15" w:type="dxa"/>
            </w:tcMar>
            <w:vAlign w:val="center"/>
          </w:tcPr>
          <w:p w:rsidR="00703C33" w:rsidRDefault="000A2D59">
            <w:pPr>
              <w:widowControl/>
              <w:spacing w:line="340" w:lineRule="exact"/>
              <w:jc w:val="center"/>
              <w:rPr>
                <w:rFonts w:eastAsia="宋体"/>
                <w:color w:val="000000"/>
                <w:kern w:val="0"/>
                <w:sz w:val="21"/>
                <w:szCs w:val="21"/>
              </w:rPr>
            </w:pPr>
            <w:r>
              <w:rPr>
                <w:rFonts w:eastAsia="宋体"/>
                <w:color w:val="000000"/>
                <w:kern w:val="0"/>
                <w:sz w:val="21"/>
                <w:szCs w:val="21"/>
              </w:rPr>
              <w:t xml:space="preserve">15.60 </w:t>
            </w:r>
          </w:p>
        </w:tc>
        <w:tc>
          <w:tcPr>
            <w:tcW w:w="1193" w:type="pct"/>
            <w:noWrap/>
            <w:tcMar>
              <w:top w:w="15" w:type="dxa"/>
              <w:left w:w="15" w:type="dxa"/>
              <w:right w:w="15" w:type="dxa"/>
            </w:tcMar>
            <w:vAlign w:val="center"/>
          </w:tcPr>
          <w:p w:rsidR="00703C33" w:rsidRDefault="000A2D59">
            <w:pPr>
              <w:widowControl/>
              <w:spacing w:line="340" w:lineRule="exact"/>
              <w:jc w:val="center"/>
              <w:rPr>
                <w:rFonts w:eastAsia="宋体"/>
                <w:color w:val="000000"/>
                <w:kern w:val="0"/>
                <w:sz w:val="21"/>
                <w:szCs w:val="21"/>
              </w:rPr>
            </w:pPr>
            <w:r>
              <w:rPr>
                <w:rFonts w:eastAsia="宋体"/>
                <w:color w:val="000000"/>
                <w:kern w:val="0"/>
                <w:sz w:val="21"/>
                <w:szCs w:val="21"/>
              </w:rPr>
              <w:t>99.36%</w:t>
            </w:r>
          </w:p>
        </w:tc>
      </w:tr>
      <w:tr w:rsidR="00703C33">
        <w:trPr>
          <w:trHeight w:val="322"/>
        </w:trPr>
        <w:tc>
          <w:tcPr>
            <w:tcW w:w="1415" w:type="pct"/>
            <w:noWrap/>
            <w:tcMar>
              <w:top w:w="15" w:type="dxa"/>
              <w:left w:w="15" w:type="dxa"/>
              <w:right w:w="15" w:type="dxa"/>
            </w:tcMar>
            <w:vAlign w:val="center"/>
          </w:tcPr>
          <w:p w:rsidR="00703C33" w:rsidRDefault="000A2D59">
            <w:pPr>
              <w:widowControl/>
              <w:spacing w:line="340" w:lineRule="exact"/>
              <w:jc w:val="center"/>
              <w:rPr>
                <w:rFonts w:eastAsia="宋体"/>
                <w:color w:val="000000"/>
                <w:kern w:val="0"/>
                <w:sz w:val="21"/>
                <w:szCs w:val="21"/>
              </w:rPr>
            </w:pPr>
            <w:r>
              <w:rPr>
                <w:rFonts w:eastAsia="宋体" w:hAnsi="宋体" w:cs="宋体" w:hint="eastAsia"/>
                <w:color w:val="000000"/>
                <w:kern w:val="0"/>
                <w:sz w:val="21"/>
                <w:szCs w:val="21"/>
              </w:rPr>
              <w:t>湘潭市</w:t>
            </w:r>
          </w:p>
        </w:tc>
        <w:tc>
          <w:tcPr>
            <w:tcW w:w="1200" w:type="pct"/>
            <w:noWrap/>
            <w:tcMar>
              <w:top w:w="15" w:type="dxa"/>
              <w:left w:w="15" w:type="dxa"/>
              <w:right w:w="15" w:type="dxa"/>
            </w:tcMar>
            <w:vAlign w:val="center"/>
          </w:tcPr>
          <w:p w:rsidR="00703C33" w:rsidRDefault="000A2D59">
            <w:pPr>
              <w:widowControl/>
              <w:spacing w:line="340" w:lineRule="exact"/>
              <w:jc w:val="center"/>
              <w:rPr>
                <w:rFonts w:eastAsia="宋体"/>
                <w:color w:val="000000"/>
                <w:kern w:val="0"/>
                <w:sz w:val="21"/>
                <w:szCs w:val="21"/>
              </w:rPr>
            </w:pPr>
            <w:r>
              <w:rPr>
                <w:rFonts w:eastAsia="宋体"/>
                <w:color w:val="000000"/>
                <w:kern w:val="0"/>
                <w:sz w:val="21"/>
                <w:szCs w:val="21"/>
              </w:rPr>
              <w:t xml:space="preserve">22.90 </w:t>
            </w:r>
          </w:p>
        </w:tc>
        <w:tc>
          <w:tcPr>
            <w:tcW w:w="1193" w:type="pct"/>
            <w:noWrap/>
            <w:tcMar>
              <w:top w:w="15" w:type="dxa"/>
              <w:left w:w="15" w:type="dxa"/>
              <w:right w:w="15" w:type="dxa"/>
            </w:tcMar>
            <w:vAlign w:val="center"/>
          </w:tcPr>
          <w:p w:rsidR="00703C33" w:rsidRDefault="000A2D59">
            <w:pPr>
              <w:widowControl/>
              <w:spacing w:line="340" w:lineRule="exact"/>
              <w:jc w:val="center"/>
              <w:rPr>
                <w:rFonts w:eastAsia="宋体"/>
                <w:color w:val="000000"/>
                <w:kern w:val="0"/>
                <w:sz w:val="21"/>
                <w:szCs w:val="21"/>
              </w:rPr>
            </w:pPr>
            <w:r>
              <w:rPr>
                <w:rFonts w:eastAsia="宋体"/>
                <w:color w:val="000000"/>
                <w:kern w:val="0"/>
                <w:sz w:val="21"/>
                <w:szCs w:val="21"/>
              </w:rPr>
              <w:t xml:space="preserve">22.90 </w:t>
            </w:r>
          </w:p>
        </w:tc>
        <w:tc>
          <w:tcPr>
            <w:tcW w:w="1193" w:type="pct"/>
            <w:noWrap/>
            <w:tcMar>
              <w:top w:w="15" w:type="dxa"/>
              <w:left w:w="15" w:type="dxa"/>
              <w:right w:w="15" w:type="dxa"/>
            </w:tcMar>
            <w:vAlign w:val="center"/>
          </w:tcPr>
          <w:p w:rsidR="00703C33" w:rsidRDefault="000A2D59">
            <w:pPr>
              <w:widowControl/>
              <w:spacing w:line="340" w:lineRule="exact"/>
              <w:jc w:val="center"/>
              <w:rPr>
                <w:rFonts w:eastAsia="宋体"/>
                <w:color w:val="000000"/>
                <w:kern w:val="0"/>
                <w:sz w:val="21"/>
                <w:szCs w:val="21"/>
              </w:rPr>
            </w:pPr>
            <w:r>
              <w:rPr>
                <w:rFonts w:eastAsia="宋体"/>
                <w:color w:val="000000"/>
                <w:kern w:val="0"/>
                <w:sz w:val="21"/>
                <w:szCs w:val="21"/>
              </w:rPr>
              <w:t>100.00%</w:t>
            </w:r>
          </w:p>
        </w:tc>
      </w:tr>
      <w:tr w:rsidR="00703C33">
        <w:trPr>
          <w:trHeight w:val="107"/>
        </w:trPr>
        <w:tc>
          <w:tcPr>
            <w:tcW w:w="1415" w:type="pct"/>
            <w:noWrap/>
            <w:tcMar>
              <w:top w:w="15" w:type="dxa"/>
              <w:left w:w="15" w:type="dxa"/>
              <w:right w:w="15" w:type="dxa"/>
            </w:tcMar>
            <w:vAlign w:val="center"/>
          </w:tcPr>
          <w:p w:rsidR="00703C33" w:rsidRDefault="000A2D59">
            <w:pPr>
              <w:widowControl/>
              <w:spacing w:line="340" w:lineRule="exact"/>
              <w:jc w:val="center"/>
              <w:rPr>
                <w:rFonts w:eastAsia="宋体"/>
                <w:color w:val="000000"/>
                <w:kern w:val="0"/>
                <w:sz w:val="21"/>
                <w:szCs w:val="21"/>
              </w:rPr>
            </w:pPr>
            <w:r>
              <w:rPr>
                <w:rFonts w:eastAsia="宋体" w:hAnsi="宋体" w:cs="宋体" w:hint="eastAsia"/>
                <w:color w:val="000000"/>
                <w:kern w:val="0"/>
                <w:sz w:val="21"/>
                <w:szCs w:val="21"/>
              </w:rPr>
              <w:t>衡阳市</w:t>
            </w:r>
          </w:p>
        </w:tc>
        <w:tc>
          <w:tcPr>
            <w:tcW w:w="1200" w:type="pct"/>
            <w:noWrap/>
            <w:tcMar>
              <w:top w:w="15" w:type="dxa"/>
              <w:left w:w="15" w:type="dxa"/>
              <w:right w:w="15" w:type="dxa"/>
            </w:tcMar>
            <w:vAlign w:val="center"/>
          </w:tcPr>
          <w:p w:rsidR="00703C33" w:rsidRDefault="000A2D59">
            <w:pPr>
              <w:widowControl/>
              <w:spacing w:line="340" w:lineRule="exact"/>
              <w:jc w:val="center"/>
              <w:rPr>
                <w:rFonts w:eastAsia="宋体"/>
                <w:color w:val="000000"/>
                <w:kern w:val="0"/>
                <w:sz w:val="21"/>
                <w:szCs w:val="21"/>
              </w:rPr>
            </w:pPr>
            <w:r>
              <w:rPr>
                <w:rFonts w:eastAsia="宋体"/>
                <w:color w:val="000000"/>
                <w:kern w:val="0"/>
                <w:sz w:val="21"/>
                <w:szCs w:val="21"/>
              </w:rPr>
              <w:t xml:space="preserve">32.10 </w:t>
            </w:r>
          </w:p>
        </w:tc>
        <w:tc>
          <w:tcPr>
            <w:tcW w:w="1193" w:type="pct"/>
            <w:noWrap/>
            <w:tcMar>
              <w:top w:w="15" w:type="dxa"/>
              <w:left w:w="15" w:type="dxa"/>
              <w:right w:w="15" w:type="dxa"/>
            </w:tcMar>
            <w:vAlign w:val="center"/>
          </w:tcPr>
          <w:p w:rsidR="00703C33" w:rsidRDefault="000A2D59">
            <w:pPr>
              <w:widowControl/>
              <w:spacing w:line="340" w:lineRule="exact"/>
              <w:jc w:val="center"/>
              <w:rPr>
                <w:rFonts w:eastAsia="宋体"/>
                <w:color w:val="000000"/>
                <w:kern w:val="0"/>
                <w:sz w:val="21"/>
                <w:szCs w:val="21"/>
              </w:rPr>
            </w:pPr>
            <w:r>
              <w:rPr>
                <w:rFonts w:eastAsia="宋体"/>
                <w:color w:val="000000"/>
                <w:kern w:val="0"/>
                <w:sz w:val="21"/>
                <w:szCs w:val="21"/>
              </w:rPr>
              <w:t xml:space="preserve">32.10 </w:t>
            </w:r>
          </w:p>
        </w:tc>
        <w:tc>
          <w:tcPr>
            <w:tcW w:w="1193" w:type="pct"/>
            <w:noWrap/>
            <w:tcMar>
              <w:top w:w="15" w:type="dxa"/>
              <w:left w:w="15" w:type="dxa"/>
              <w:right w:w="15" w:type="dxa"/>
            </w:tcMar>
            <w:vAlign w:val="center"/>
          </w:tcPr>
          <w:p w:rsidR="00703C33" w:rsidRDefault="000A2D59">
            <w:pPr>
              <w:widowControl/>
              <w:spacing w:line="340" w:lineRule="exact"/>
              <w:jc w:val="center"/>
              <w:rPr>
                <w:rFonts w:eastAsia="宋体"/>
                <w:color w:val="000000"/>
                <w:kern w:val="0"/>
                <w:sz w:val="21"/>
                <w:szCs w:val="21"/>
              </w:rPr>
            </w:pPr>
            <w:r>
              <w:rPr>
                <w:rFonts w:eastAsia="宋体"/>
                <w:color w:val="000000"/>
                <w:kern w:val="0"/>
                <w:sz w:val="21"/>
                <w:szCs w:val="21"/>
              </w:rPr>
              <w:t>100.00%</w:t>
            </w:r>
          </w:p>
        </w:tc>
      </w:tr>
      <w:tr w:rsidR="00703C33">
        <w:trPr>
          <w:trHeight w:val="322"/>
        </w:trPr>
        <w:tc>
          <w:tcPr>
            <w:tcW w:w="1415" w:type="pct"/>
            <w:noWrap/>
            <w:tcMar>
              <w:top w:w="15" w:type="dxa"/>
              <w:left w:w="15" w:type="dxa"/>
              <w:right w:w="15" w:type="dxa"/>
            </w:tcMar>
            <w:vAlign w:val="center"/>
          </w:tcPr>
          <w:p w:rsidR="00703C33" w:rsidRDefault="000A2D59">
            <w:pPr>
              <w:widowControl/>
              <w:spacing w:line="340" w:lineRule="exact"/>
              <w:jc w:val="center"/>
              <w:rPr>
                <w:rFonts w:eastAsia="宋体"/>
                <w:color w:val="000000"/>
                <w:kern w:val="0"/>
                <w:sz w:val="21"/>
                <w:szCs w:val="21"/>
              </w:rPr>
            </w:pPr>
            <w:r>
              <w:rPr>
                <w:rFonts w:eastAsia="宋体" w:hAnsi="宋体" w:cs="宋体" w:hint="eastAsia"/>
                <w:color w:val="000000"/>
                <w:kern w:val="0"/>
                <w:sz w:val="21"/>
                <w:szCs w:val="21"/>
              </w:rPr>
              <w:t>邵阳市</w:t>
            </w:r>
          </w:p>
        </w:tc>
        <w:tc>
          <w:tcPr>
            <w:tcW w:w="1200" w:type="pct"/>
            <w:noWrap/>
            <w:tcMar>
              <w:top w:w="15" w:type="dxa"/>
              <w:left w:w="15" w:type="dxa"/>
              <w:right w:w="15" w:type="dxa"/>
            </w:tcMar>
            <w:vAlign w:val="center"/>
          </w:tcPr>
          <w:p w:rsidR="00703C33" w:rsidRDefault="000A2D59">
            <w:pPr>
              <w:widowControl/>
              <w:spacing w:line="340" w:lineRule="exact"/>
              <w:jc w:val="center"/>
              <w:rPr>
                <w:rFonts w:eastAsia="宋体"/>
                <w:color w:val="000000"/>
                <w:kern w:val="0"/>
                <w:sz w:val="21"/>
                <w:szCs w:val="21"/>
              </w:rPr>
            </w:pPr>
            <w:r>
              <w:rPr>
                <w:rFonts w:eastAsia="宋体"/>
                <w:color w:val="000000"/>
                <w:kern w:val="0"/>
                <w:sz w:val="21"/>
                <w:szCs w:val="21"/>
              </w:rPr>
              <w:t xml:space="preserve">61.50 </w:t>
            </w:r>
          </w:p>
        </w:tc>
        <w:tc>
          <w:tcPr>
            <w:tcW w:w="1193" w:type="pct"/>
            <w:noWrap/>
            <w:tcMar>
              <w:top w:w="15" w:type="dxa"/>
              <w:left w:w="15" w:type="dxa"/>
              <w:right w:w="15" w:type="dxa"/>
            </w:tcMar>
            <w:vAlign w:val="center"/>
          </w:tcPr>
          <w:p w:rsidR="00703C33" w:rsidRDefault="000A2D59">
            <w:pPr>
              <w:widowControl/>
              <w:spacing w:line="340" w:lineRule="exact"/>
              <w:jc w:val="center"/>
              <w:rPr>
                <w:rFonts w:eastAsia="宋体"/>
                <w:color w:val="000000"/>
                <w:kern w:val="0"/>
                <w:sz w:val="21"/>
                <w:szCs w:val="21"/>
              </w:rPr>
            </w:pPr>
            <w:r>
              <w:rPr>
                <w:rFonts w:eastAsia="宋体"/>
                <w:color w:val="000000"/>
                <w:kern w:val="0"/>
                <w:sz w:val="21"/>
                <w:szCs w:val="21"/>
              </w:rPr>
              <w:t xml:space="preserve">61.50 </w:t>
            </w:r>
          </w:p>
        </w:tc>
        <w:tc>
          <w:tcPr>
            <w:tcW w:w="1193" w:type="pct"/>
            <w:noWrap/>
            <w:tcMar>
              <w:top w:w="15" w:type="dxa"/>
              <w:left w:w="15" w:type="dxa"/>
              <w:right w:w="15" w:type="dxa"/>
            </w:tcMar>
            <w:vAlign w:val="center"/>
          </w:tcPr>
          <w:p w:rsidR="00703C33" w:rsidRDefault="000A2D59">
            <w:pPr>
              <w:widowControl/>
              <w:spacing w:line="340" w:lineRule="exact"/>
              <w:jc w:val="center"/>
              <w:rPr>
                <w:rFonts w:eastAsia="宋体"/>
                <w:color w:val="000000"/>
                <w:kern w:val="0"/>
                <w:sz w:val="21"/>
                <w:szCs w:val="21"/>
              </w:rPr>
            </w:pPr>
            <w:r>
              <w:rPr>
                <w:rFonts w:eastAsia="宋体"/>
                <w:color w:val="000000"/>
                <w:kern w:val="0"/>
                <w:sz w:val="21"/>
                <w:szCs w:val="21"/>
              </w:rPr>
              <w:t>100.00%</w:t>
            </w:r>
          </w:p>
        </w:tc>
      </w:tr>
      <w:tr w:rsidR="00703C33">
        <w:trPr>
          <w:trHeight w:val="322"/>
        </w:trPr>
        <w:tc>
          <w:tcPr>
            <w:tcW w:w="1415" w:type="pct"/>
            <w:noWrap/>
            <w:tcMar>
              <w:top w:w="15" w:type="dxa"/>
              <w:left w:w="15" w:type="dxa"/>
              <w:right w:w="15" w:type="dxa"/>
            </w:tcMar>
            <w:vAlign w:val="center"/>
          </w:tcPr>
          <w:p w:rsidR="00703C33" w:rsidRDefault="000A2D59">
            <w:pPr>
              <w:widowControl/>
              <w:spacing w:line="340" w:lineRule="exact"/>
              <w:jc w:val="center"/>
              <w:rPr>
                <w:rFonts w:eastAsia="宋体"/>
                <w:color w:val="000000"/>
                <w:kern w:val="0"/>
                <w:sz w:val="21"/>
                <w:szCs w:val="21"/>
              </w:rPr>
            </w:pPr>
            <w:r>
              <w:rPr>
                <w:rFonts w:eastAsia="宋体" w:hAnsi="宋体" w:cs="宋体" w:hint="eastAsia"/>
                <w:color w:val="000000"/>
                <w:kern w:val="0"/>
                <w:sz w:val="21"/>
                <w:szCs w:val="21"/>
              </w:rPr>
              <w:t>岳阳市</w:t>
            </w:r>
          </w:p>
        </w:tc>
        <w:tc>
          <w:tcPr>
            <w:tcW w:w="1200" w:type="pct"/>
            <w:noWrap/>
            <w:tcMar>
              <w:top w:w="15" w:type="dxa"/>
              <w:left w:w="15" w:type="dxa"/>
              <w:right w:w="15" w:type="dxa"/>
            </w:tcMar>
            <w:vAlign w:val="center"/>
          </w:tcPr>
          <w:p w:rsidR="00703C33" w:rsidRDefault="000A2D59">
            <w:pPr>
              <w:widowControl/>
              <w:spacing w:line="340" w:lineRule="exact"/>
              <w:jc w:val="center"/>
              <w:rPr>
                <w:rFonts w:eastAsia="宋体"/>
                <w:color w:val="000000"/>
                <w:kern w:val="0"/>
                <w:sz w:val="21"/>
                <w:szCs w:val="21"/>
              </w:rPr>
            </w:pPr>
            <w:r>
              <w:rPr>
                <w:rFonts w:eastAsia="宋体"/>
                <w:color w:val="000000"/>
                <w:kern w:val="0"/>
                <w:sz w:val="21"/>
                <w:szCs w:val="21"/>
              </w:rPr>
              <w:t xml:space="preserve">38.80 </w:t>
            </w:r>
          </w:p>
        </w:tc>
        <w:tc>
          <w:tcPr>
            <w:tcW w:w="1193" w:type="pct"/>
            <w:noWrap/>
            <w:tcMar>
              <w:top w:w="15" w:type="dxa"/>
              <w:left w:w="15" w:type="dxa"/>
              <w:right w:w="15" w:type="dxa"/>
            </w:tcMar>
            <w:vAlign w:val="center"/>
          </w:tcPr>
          <w:p w:rsidR="00703C33" w:rsidRDefault="000A2D59">
            <w:pPr>
              <w:widowControl/>
              <w:spacing w:line="340" w:lineRule="exact"/>
              <w:jc w:val="center"/>
              <w:rPr>
                <w:rFonts w:eastAsia="宋体"/>
                <w:color w:val="000000"/>
                <w:kern w:val="0"/>
                <w:sz w:val="21"/>
                <w:szCs w:val="21"/>
              </w:rPr>
            </w:pPr>
            <w:r>
              <w:rPr>
                <w:rFonts w:eastAsia="宋体"/>
                <w:color w:val="000000"/>
                <w:kern w:val="0"/>
                <w:sz w:val="21"/>
                <w:szCs w:val="21"/>
              </w:rPr>
              <w:t xml:space="preserve">38.80 </w:t>
            </w:r>
          </w:p>
        </w:tc>
        <w:tc>
          <w:tcPr>
            <w:tcW w:w="1193" w:type="pct"/>
            <w:noWrap/>
            <w:tcMar>
              <w:top w:w="15" w:type="dxa"/>
              <w:left w:w="15" w:type="dxa"/>
              <w:right w:w="15" w:type="dxa"/>
            </w:tcMar>
            <w:vAlign w:val="center"/>
          </w:tcPr>
          <w:p w:rsidR="00703C33" w:rsidRDefault="000A2D59">
            <w:pPr>
              <w:widowControl/>
              <w:spacing w:line="340" w:lineRule="exact"/>
              <w:jc w:val="center"/>
              <w:rPr>
                <w:rFonts w:eastAsia="宋体"/>
                <w:color w:val="000000"/>
                <w:kern w:val="0"/>
                <w:sz w:val="21"/>
                <w:szCs w:val="21"/>
              </w:rPr>
            </w:pPr>
            <w:r>
              <w:rPr>
                <w:rFonts w:eastAsia="宋体"/>
                <w:color w:val="000000"/>
                <w:kern w:val="0"/>
                <w:sz w:val="21"/>
                <w:szCs w:val="21"/>
              </w:rPr>
              <w:t>100.00%</w:t>
            </w:r>
          </w:p>
        </w:tc>
      </w:tr>
      <w:tr w:rsidR="00703C33">
        <w:trPr>
          <w:trHeight w:val="322"/>
        </w:trPr>
        <w:tc>
          <w:tcPr>
            <w:tcW w:w="1415" w:type="pct"/>
            <w:noWrap/>
            <w:tcMar>
              <w:top w:w="15" w:type="dxa"/>
              <w:left w:w="15" w:type="dxa"/>
              <w:right w:w="15" w:type="dxa"/>
            </w:tcMar>
            <w:vAlign w:val="center"/>
          </w:tcPr>
          <w:p w:rsidR="00703C33" w:rsidRDefault="000A2D59">
            <w:pPr>
              <w:widowControl/>
              <w:spacing w:line="340" w:lineRule="exact"/>
              <w:jc w:val="center"/>
              <w:rPr>
                <w:rFonts w:eastAsia="宋体"/>
                <w:color w:val="000000"/>
                <w:kern w:val="0"/>
                <w:sz w:val="21"/>
                <w:szCs w:val="21"/>
              </w:rPr>
            </w:pPr>
            <w:r>
              <w:rPr>
                <w:rFonts w:eastAsia="宋体" w:hAnsi="宋体" w:cs="宋体" w:hint="eastAsia"/>
                <w:color w:val="000000"/>
                <w:kern w:val="0"/>
                <w:sz w:val="21"/>
                <w:szCs w:val="21"/>
              </w:rPr>
              <w:t>常德市</w:t>
            </w:r>
          </w:p>
        </w:tc>
        <w:tc>
          <w:tcPr>
            <w:tcW w:w="1200" w:type="pct"/>
            <w:noWrap/>
            <w:tcMar>
              <w:top w:w="15" w:type="dxa"/>
              <w:left w:w="15" w:type="dxa"/>
              <w:right w:w="15" w:type="dxa"/>
            </w:tcMar>
            <w:vAlign w:val="center"/>
          </w:tcPr>
          <w:p w:rsidR="00703C33" w:rsidRDefault="000A2D59">
            <w:pPr>
              <w:widowControl/>
              <w:spacing w:line="340" w:lineRule="exact"/>
              <w:jc w:val="center"/>
              <w:rPr>
                <w:rFonts w:eastAsia="宋体"/>
                <w:color w:val="000000"/>
                <w:kern w:val="0"/>
                <w:sz w:val="21"/>
                <w:szCs w:val="21"/>
              </w:rPr>
            </w:pPr>
            <w:r>
              <w:rPr>
                <w:rFonts w:eastAsia="宋体"/>
                <w:color w:val="000000"/>
                <w:kern w:val="0"/>
                <w:sz w:val="21"/>
                <w:szCs w:val="21"/>
              </w:rPr>
              <w:t xml:space="preserve">40.00 </w:t>
            </w:r>
          </w:p>
        </w:tc>
        <w:tc>
          <w:tcPr>
            <w:tcW w:w="1193" w:type="pct"/>
            <w:noWrap/>
            <w:tcMar>
              <w:top w:w="15" w:type="dxa"/>
              <w:left w:w="15" w:type="dxa"/>
              <w:right w:w="15" w:type="dxa"/>
            </w:tcMar>
            <w:vAlign w:val="center"/>
          </w:tcPr>
          <w:p w:rsidR="00703C33" w:rsidRDefault="000A2D59">
            <w:pPr>
              <w:widowControl/>
              <w:spacing w:line="340" w:lineRule="exact"/>
              <w:jc w:val="center"/>
              <w:rPr>
                <w:rFonts w:eastAsia="宋体"/>
                <w:color w:val="000000"/>
                <w:kern w:val="0"/>
                <w:sz w:val="21"/>
                <w:szCs w:val="21"/>
              </w:rPr>
            </w:pPr>
            <w:r>
              <w:rPr>
                <w:rFonts w:eastAsia="宋体"/>
                <w:color w:val="000000"/>
                <w:kern w:val="0"/>
                <w:sz w:val="21"/>
                <w:szCs w:val="21"/>
              </w:rPr>
              <w:t xml:space="preserve">40.00 </w:t>
            </w:r>
          </w:p>
        </w:tc>
        <w:tc>
          <w:tcPr>
            <w:tcW w:w="1193" w:type="pct"/>
            <w:noWrap/>
            <w:tcMar>
              <w:top w:w="15" w:type="dxa"/>
              <w:left w:w="15" w:type="dxa"/>
              <w:right w:w="15" w:type="dxa"/>
            </w:tcMar>
            <w:vAlign w:val="center"/>
          </w:tcPr>
          <w:p w:rsidR="00703C33" w:rsidRDefault="000A2D59">
            <w:pPr>
              <w:widowControl/>
              <w:spacing w:line="340" w:lineRule="exact"/>
              <w:jc w:val="center"/>
              <w:rPr>
                <w:rFonts w:eastAsia="宋体"/>
                <w:color w:val="000000"/>
                <w:kern w:val="0"/>
                <w:sz w:val="21"/>
                <w:szCs w:val="21"/>
              </w:rPr>
            </w:pPr>
            <w:r>
              <w:rPr>
                <w:rFonts w:eastAsia="宋体"/>
                <w:color w:val="000000"/>
                <w:kern w:val="0"/>
                <w:sz w:val="21"/>
                <w:szCs w:val="21"/>
              </w:rPr>
              <w:t>100.00%</w:t>
            </w:r>
          </w:p>
        </w:tc>
      </w:tr>
      <w:tr w:rsidR="00703C33">
        <w:trPr>
          <w:trHeight w:val="322"/>
        </w:trPr>
        <w:tc>
          <w:tcPr>
            <w:tcW w:w="1415" w:type="pct"/>
            <w:noWrap/>
            <w:tcMar>
              <w:top w:w="15" w:type="dxa"/>
              <w:left w:w="15" w:type="dxa"/>
              <w:right w:w="15" w:type="dxa"/>
            </w:tcMar>
            <w:vAlign w:val="center"/>
          </w:tcPr>
          <w:p w:rsidR="00703C33" w:rsidRDefault="000A2D59">
            <w:pPr>
              <w:widowControl/>
              <w:spacing w:line="340" w:lineRule="exact"/>
              <w:jc w:val="center"/>
              <w:rPr>
                <w:rFonts w:eastAsia="宋体"/>
                <w:color w:val="000000"/>
                <w:kern w:val="0"/>
                <w:sz w:val="21"/>
                <w:szCs w:val="21"/>
              </w:rPr>
            </w:pPr>
            <w:r>
              <w:rPr>
                <w:rFonts w:eastAsia="宋体" w:hAnsi="宋体" w:cs="宋体" w:hint="eastAsia"/>
                <w:color w:val="000000"/>
                <w:kern w:val="0"/>
                <w:sz w:val="21"/>
                <w:szCs w:val="21"/>
              </w:rPr>
              <w:t>张家界市</w:t>
            </w:r>
          </w:p>
        </w:tc>
        <w:tc>
          <w:tcPr>
            <w:tcW w:w="1200" w:type="pct"/>
            <w:noWrap/>
            <w:tcMar>
              <w:top w:w="15" w:type="dxa"/>
              <w:left w:w="15" w:type="dxa"/>
              <w:right w:w="15" w:type="dxa"/>
            </w:tcMar>
            <w:vAlign w:val="center"/>
          </w:tcPr>
          <w:p w:rsidR="00703C33" w:rsidRDefault="000A2D59">
            <w:pPr>
              <w:widowControl/>
              <w:spacing w:line="340" w:lineRule="exact"/>
              <w:jc w:val="center"/>
              <w:rPr>
                <w:rFonts w:eastAsia="宋体"/>
                <w:color w:val="000000"/>
                <w:kern w:val="0"/>
                <w:sz w:val="21"/>
                <w:szCs w:val="21"/>
              </w:rPr>
            </w:pPr>
            <w:r>
              <w:rPr>
                <w:rFonts w:eastAsia="宋体"/>
                <w:color w:val="000000"/>
                <w:kern w:val="0"/>
                <w:sz w:val="21"/>
                <w:szCs w:val="21"/>
              </w:rPr>
              <w:t xml:space="preserve">19.00 </w:t>
            </w:r>
          </w:p>
        </w:tc>
        <w:tc>
          <w:tcPr>
            <w:tcW w:w="1193" w:type="pct"/>
            <w:noWrap/>
            <w:tcMar>
              <w:top w:w="15" w:type="dxa"/>
              <w:left w:w="15" w:type="dxa"/>
              <w:right w:w="15" w:type="dxa"/>
            </w:tcMar>
            <w:vAlign w:val="center"/>
          </w:tcPr>
          <w:p w:rsidR="00703C33" w:rsidRDefault="000A2D59">
            <w:pPr>
              <w:widowControl/>
              <w:spacing w:line="340" w:lineRule="exact"/>
              <w:jc w:val="center"/>
              <w:rPr>
                <w:rFonts w:eastAsia="宋体"/>
                <w:color w:val="000000"/>
                <w:kern w:val="0"/>
                <w:sz w:val="21"/>
                <w:szCs w:val="21"/>
              </w:rPr>
            </w:pPr>
            <w:r>
              <w:rPr>
                <w:rFonts w:eastAsia="宋体"/>
                <w:color w:val="000000"/>
                <w:kern w:val="0"/>
                <w:sz w:val="21"/>
                <w:szCs w:val="21"/>
              </w:rPr>
              <w:t xml:space="preserve">14.95 </w:t>
            </w:r>
          </w:p>
        </w:tc>
        <w:tc>
          <w:tcPr>
            <w:tcW w:w="1193" w:type="pct"/>
            <w:noWrap/>
            <w:tcMar>
              <w:top w:w="15" w:type="dxa"/>
              <w:left w:w="15" w:type="dxa"/>
              <w:right w:w="15" w:type="dxa"/>
            </w:tcMar>
            <w:vAlign w:val="center"/>
          </w:tcPr>
          <w:p w:rsidR="00703C33" w:rsidRDefault="000A2D59">
            <w:pPr>
              <w:widowControl/>
              <w:spacing w:line="340" w:lineRule="exact"/>
              <w:jc w:val="center"/>
              <w:rPr>
                <w:rFonts w:eastAsia="宋体"/>
                <w:color w:val="000000"/>
                <w:kern w:val="0"/>
                <w:sz w:val="21"/>
                <w:szCs w:val="21"/>
              </w:rPr>
            </w:pPr>
            <w:r>
              <w:rPr>
                <w:rFonts w:eastAsia="宋体"/>
                <w:color w:val="000000"/>
                <w:kern w:val="0"/>
                <w:sz w:val="21"/>
                <w:szCs w:val="21"/>
              </w:rPr>
              <w:t>78.68%</w:t>
            </w:r>
          </w:p>
        </w:tc>
      </w:tr>
      <w:tr w:rsidR="00703C33">
        <w:trPr>
          <w:trHeight w:val="322"/>
        </w:trPr>
        <w:tc>
          <w:tcPr>
            <w:tcW w:w="1415" w:type="pct"/>
            <w:noWrap/>
            <w:tcMar>
              <w:top w:w="15" w:type="dxa"/>
              <w:left w:w="15" w:type="dxa"/>
              <w:right w:w="15" w:type="dxa"/>
            </w:tcMar>
            <w:vAlign w:val="center"/>
          </w:tcPr>
          <w:p w:rsidR="00703C33" w:rsidRDefault="000A2D59">
            <w:pPr>
              <w:widowControl/>
              <w:spacing w:line="340" w:lineRule="exact"/>
              <w:jc w:val="center"/>
              <w:rPr>
                <w:rFonts w:eastAsia="宋体"/>
                <w:color w:val="000000"/>
                <w:kern w:val="0"/>
                <w:sz w:val="21"/>
                <w:szCs w:val="21"/>
              </w:rPr>
            </w:pPr>
            <w:r>
              <w:rPr>
                <w:rFonts w:eastAsia="宋体" w:hAnsi="宋体" w:cs="宋体" w:hint="eastAsia"/>
                <w:color w:val="000000"/>
                <w:kern w:val="0"/>
                <w:sz w:val="21"/>
                <w:szCs w:val="21"/>
              </w:rPr>
              <w:t>娄底市</w:t>
            </w:r>
          </w:p>
        </w:tc>
        <w:tc>
          <w:tcPr>
            <w:tcW w:w="1200" w:type="pct"/>
            <w:noWrap/>
            <w:tcMar>
              <w:top w:w="15" w:type="dxa"/>
              <w:left w:w="15" w:type="dxa"/>
              <w:right w:w="15" w:type="dxa"/>
            </w:tcMar>
            <w:vAlign w:val="center"/>
          </w:tcPr>
          <w:p w:rsidR="00703C33" w:rsidRDefault="000A2D59">
            <w:pPr>
              <w:widowControl/>
              <w:spacing w:line="340" w:lineRule="exact"/>
              <w:jc w:val="center"/>
              <w:rPr>
                <w:rFonts w:eastAsia="宋体"/>
                <w:color w:val="000000"/>
                <w:kern w:val="0"/>
                <w:sz w:val="21"/>
                <w:szCs w:val="21"/>
              </w:rPr>
            </w:pPr>
            <w:r>
              <w:rPr>
                <w:rFonts w:eastAsia="宋体"/>
                <w:color w:val="000000"/>
                <w:kern w:val="0"/>
                <w:sz w:val="21"/>
                <w:szCs w:val="21"/>
              </w:rPr>
              <w:t xml:space="preserve">38.70 </w:t>
            </w:r>
          </w:p>
        </w:tc>
        <w:tc>
          <w:tcPr>
            <w:tcW w:w="1193" w:type="pct"/>
            <w:noWrap/>
            <w:tcMar>
              <w:top w:w="15" w:type="dxa"/>
              <w:left w:w="15" w:type="dxa"/>
              <w:right w:w="15" w:type="dxa"/>
            </w:tcMar>
            <w:vAlign w:val="center"/>
          </w:tcPr>
          <w:p w:rsidR="00703C33" w:rsidRDefault="000A2D59">
            <w:pPr>
              <w:widowControl/>
              <w:spacing w:line="340" w:lineRule="exact"/>
              <w:jc w:val="center"/>
              <w:rPr>
                <w:rFonts w:eastAsia="宋体"/>
                <w:color w:val="000000"/>
                <w:kern w:val="0"/>
                <w:sz w:val="21"/>
                <w:szCs w:val="21"/>
              </w:rPr>
            </w:pPr>
            <w:r>
              <w:rPr>
                <w:rFonts w:eastAsia="宋体"/>
                <w:color w:val="000000"/>
                <w:kern w:val="0"/>
                <w:sz w:val="21"/>
                <w:szCs w:val="21"/>
              </w:rPr>
              <w:t xml:space="preserve">38.70 </w:t>
            </w:r>
          </w:p>
        </w:tc>
        <w:tc>
          <w:tcPr>
            <w:tcW w:w="1193" w:type="pct"/>
            <w:noWrap/>
            <w:tcMar>
              <w:top w:w="15" w:type="dxa"/>
              <w:left w:w="15" w:type="dxa"/>
              <w:right w:w="15" w:type="dxa"/>
            </w:tcMar>
            <w:vAlign w:val="center"/>
          </w:tcPr>
          <w:p w:rsidR="00703C33" w:rsidRDefault="000A2D59">
            <w:pPr>
              <w:widowControl/>
              <w:spacing w:line="340" w:lineRule="exact"/>
              <w:jc w:val="center"/>
              <w:rPr>
                <w:rFonts w:eastAsia="宋体"/>
                <w:color w:val="000000"/>
                <w:kern w:val="0"/>
                <w:sz w:val="21"/>
                <w:szCs w:val="21"/>
              </w:rPr>
            </w:pPr>
            <w:r>
              <w:rPr>
                <w:rFonts w:eastAsia="宋体"/>
                <w:color w:val="000000"/>
                <w:kern w:val="0"/>
                <w:sz w:val="21"/>
                <w:szCs w:val="21"/>
              </w:rPr>
              <w:t>100.00%</w:t>
            </w:r>
          </w:p>
        </w:tc>
      </w:tr>
      <w:tr w:rsidR="00703C33">
        <w:trPr>
          <w:trHeight w:val="322"/>
        </w:trPr>
        <w:tc>
          <w:tcPr>
            <w:tcW w:w="1415" w:type="pct"/>
            <w:noWrap/>
            <w:tcMar>
              <w:top w:w="15" w:type="dxa"/>
              <w:left w:w="15" w:type="dxa"/>
              <w:right w:w="15" w:type="dxa"/>
            </w:tcMar>
            <w:vAlign w:val="center"/>
          </w:tcPr>
          <w:p w:rsidR="00703C33" w:rsidRDefault="000A2D59">
            <w:pPr>
              <w:widowControl/>
              <w:spacing w:line="340" w:lineRule="exact"/>
              <w:jc w:val="center"/>
              <w:rPr>
                <w:rFonts w:eastAsia="宋体"/>
                <w:color w:val="000000"/>
                <w:kern w:val="0"/>
                <w:sz w:val="21"/>
                <w:szCs w:val="21"/>
              </w:rPr>
            </w:pPr>
            <w:r>
              <w:rPr>
                <w:rFonts w:eastAsia="宋体" w:hAnsi="宋体" w:cs="宋体" w:hint="eastAsia"/>
                <w:color w:val="000000"/>
                <w:kern w:val="0"/>
                <w:sz w:val="21"/>
                <w:szCs w:val="21"/>
              </w:rPr>
              <w:t>怀化市</w:t>
            </w:r>
          </w:p>
        </w:tc>
        <w:tc>
          <w:tcPr>
            <w:tcW w:w="1200" w:type="pct"/>
            <w:noWrap/>
            <w:tcMar>
              <w:top w:w="15" w:type="dxa"/>
              <w:left w:w="15" w:type="dxa"/>
              <w:right w:w="15" w:type="dxa"/>
            </w:tcMar>
            <w:vAlign w:val="center"/>
          </w:tcPr>
          <w:p w:rsidR="00703C33" w:rsidRDefault="000A2D59">
            <w:pPr>
              <w:widowControl/>
              <w:spacing w:line="340" w:lineRule="exact"/>
              <w:jc w:val="center"/>
              <w:rPr>
                <w:rFonts w:eastAsia="宋体"/>
                <w:color w:val="000000"/>
                <w:kern w:val="0"/>
                <w:sz w:val="21"/>
                <w:szCs w:val="21"/>
              </w:rPr>
            </w:pPr>
            <w:r>
              <w:rPr>
                <w:rFonts w:eastAsia="宋体"/>
                <w:color w:val="000000"/>
                <w:kern w:val="0"/>
                <w:sz w:val="21"/>
                <w:szCs w:val="21"/>
              </w:rPr>
              <w:t xml:space="preserve">53.60 </w:t>
            </w:r>
          </w:p>
        </w:tc>
        <w:tc>
          <w:tcPr>
            <w:tcW w:w="1193" w:type="pct"/>
            <w:noWrap/>
            <w:tcMar>
              <w:top w:w="15" w:type="dxa"/>
              <w:left w:w="15" w:type="dxa"/>
              <w:right w:w="15" w:type="dxa"/>
            </w:tcMar>
            <w:vAlign w:val="center"/>
          </w:tcPr>
          <w:p w:rsidR="00703C33" w:rsidRDefault="000A2D59">
            <w:pPr>
              <w:widowControl/>
              <w:spacing w:line="340" w:lineRule="exact"/>
              <w:jc w:val="center"/>
              <w:rPr>
                <w:rFonts w:eastAsia="宋体"/>
                <w:color w:val="000000"/>
                <w:kern w:val="0"/>
                <w:sz w:val="21"/>
                <w:szCs w:val="21"/>
              </w:rPr>
            </w:pPr>
            <w:r>
              <w:rPr>
                <w:rFonts w:eastAsia="宋体"/>
                <w:color w:val="000000"/>
                <w:kern w:val="0"/>
                <w:sz w:val="21"/>
                <w:szCs w:val="21"/>
              </w:rPr>
              <w:t xml:space="preserve">53.40 </w:t>
            </w:r>
          </w:p>
        </w:tc>
        <w:tc>
          <w:tcPr>
            <w:tcW w:w="1193" w:type="pct"/>
            <w:noWrap/>
            <w:tcMar>
              <w:top w:w="15" w:type="dxa"/>
              <w:left w:w="15" w:type="dxa"/>
              <w:right w:w="15" w:type="dxa"/>
            </w:tcMar>
            <w:vAlign w:val="center"/>
          </w:tcPr>
          <w:p w:rsidR="00703C33" w:rsidRDefault="000A2D59">
            <w:pPr>
              <w:widowControl/>
              <w:spacing w:line="340" w:lineRule="exact"/>
              <w:jc w:val="center"/>
              <w:rPr>
                <w:rFonts w:eastAsia="宋体"/>
                <w:color w:val="000000"/>
                <w:kern w:val="0"/>
                <w:sz w:val="21"/>
                <w:szCs w:val="21"/>
              </w:rPr>
            </w:pPr>
            <w:r>
              <w:rPr>
                <w:rFonts w:eastAsia="宋体"/>
                <w:color w:val="000000"/>
                <w:kern w:val="0"/>
                <w:sz w:val="21"/>
                <w:szCs w:val="21"/>
              </w:rPr>
              <w:t>99.63%</w:t>
            </w:r>
          </w:p>
        </w:tc>
      </w:tr>
      <w:tr w:rsidR="00703C33">
        <w:trPr>
          <w:trHeight w:val="322"/>
        </w:trPr>
        <w:tc>
          <w:tcPr>
            <w:tcW w:w="1415" w:type="pct"/>
            <w:noWrap/>
            <w:tcMar>
              <w:top w:w="15" w:type="dxa"/>
              <w:left w:w="15" w:type="dxa"/>
              <w:right w:w="15" w:type="dxa"/>
            </w:tcMar>
            <w:vAlign w:val="center"/>
          </w:tcPr>
          <w:p w:rsidR="00703C33" w:rsidRDefault="000A2D59">
            <w:pPr>
              <w:widowControl/>
              <w:spacing w:line="340" w:lineRule="exact"/>
              <w:jc w:val="center"/>
              <w:rPr>
                <w:rFonts w:eastAsia="宋体"/>
                <w:color w:val="000000"/>
                <w:kern w:val="0"/>
                <w:sz w:val="21"/>
                <w:szCs w:val="21"/>
              </w:rPr>
            </w:pPr>
            <w:r>
              <w:rPr>
                <w:rFonts w:eastAsia="宋体" w:hAnsi="宋体" w:cs="宋体" w:hint="eastAsia"/>
                <w:color w:val="000000"/>
                <w:kern w:val="0"/>
                <w:sz w:val="21"/>
                <w:szCs w:val="21"/>
              </w:rPr>
              <w:t>益阳市</w:t>
            </w:r>
          </w:p>
        </w:tc>
        <w:tc>
          <w:tcPr>
            <w:tcW w:w="1200" w:type="pct"/>
            <w:noWrap/>
            <w:tcMar>
              <w:top w:w="15" w:type="dxa"/>
              <w:left w:w="15" w:type="dxa"/>
              <w:right w:w="15" w:type="dxa"/>
            </w:tcMar>
            <w:vAlign w:val="center"/>
          </w:tcPr>
          <w:p w:rsidR="00703C33" w:rsidRDefault="000A2D59">
            <w:pPr>
              <w:widowControl/>
              <w:spacing w:line="340" w:lineRule="exact"/>
              <w:jc w:val="center"/>
              <w:rPr>
                <w:rFonts w:eastAsia="宋体"/>
                <w:color w:val="000000"/>
                <w:kern w:val="0"/>
                <w:sz w:val="21"/>
                <w:szCs w:val="21"/>
              </w:rPr>
            </w:pPr>
            <w:r>
              <w:rPr>
                <w:rFonts w:eastAsia="宋体"/>
                <w:color w:val="000000"/>
                <w:kern w:val="0"/>
                <w:sz w:val="21"/>
                <w:szCs w:val="21"/>
              </w:rPr>
              <w:t xml:space="preserve">48.30 </w:t>
            </w:r>
          </w:p>
        </w:tc>
        <w:tc>
          <w:tcPr>
            <w:tcW w:w="1193" w:type="pct"/>
            <w:noWrap/>
            <w:tcMar>
              <w:top w:w="15" w:type="dxa"/>
              <w:left w:w="15" w:type="dxa"/>
              <w:right w:w="15" w:type="dxa"/>
            </w:tcMar>
            <w:vAlign w:val="center"/>
          </w:tcPr>
          <w:p w:rsidR="00703C33" w:rsidRDefault="000A2D59">
            <w:pPr>
              <w:widowControl/>
              <w:spacing w:line="340" w:lineRule="exact"/>
              <w:jc w:val="center"/>
              <w:rPr>
                <w:rFonts w:eastAsia="宋体"/>
                <w:color w:val="000000"/>
                <w:kern w:val="0"/>
                <w:sz w:val="21"/>
                <w:szCs w:val="21"/>
              </w:rPr>
            </w:pPr>
            <w:r>
              <w:rPr>
                <w:rFonts w:eastAsia="宋体"/>
                <w:color w:val="000000"/>
                <w:kern w:val="0"/>
                <w:sz w:val="21"/>
                <w:szCs w:val="21"/>
              </w:rPr>
              <w:t xml:space="preserve">48.30 </w:t>
            </w:r>
          </w:p>
        </w:tc>
        <w:tc>
          <w:tcPr>
            <w:tcW w:w="1193" w:type="pct"/>
            <w:noWrap/>
            <w:tcMar>
              <w:top w:w="15" w:type="dxa"/>
              <w:left w:w="15" w:type="dxa"/>
              <w:right w:w="15" w:type="dxa"/>
            </w:tcMar>
            <w:vAlign w:val="center"/>
          </w:tcPr>
          <w:p w:rsidR="00703C33" w:rsidRDefault="000A2D59">
            <w:pPr>
              <w:widowControl/>
              <w:spacing w:line="340" w:lineRule="exact"/>
              <w:jc w:val="center"/>
              <w:rPr>
                <w:rFonts w:eastAsia="宋体"/>
                <w:color w:val="000000"/>
                <w:kern w:val="0"/>
                <w:sz w:val="21"/>
                <w:szCs w:val="21"/>
              </w:rPr>
            </w:pPr>
            <w:r>
              <w:rPr>
                <w:rFonts w:eastAsia="宋体"/>
                <w:color w:val="000000"/>
                <w:kern w:val="0"/>
                <w:sz w:val="21"/>
                <w:szCs w:val="21"/>
              </w:rPr>
              <w:t>100.00%</w:t>
            </w:r>
          </w:p>
        </w:tc>
      </w:tr>
      <w:tr w:rsidR="00703C33">
        <w:trPr>
          <w:trHeight w:val="322"/>
        </w:trPr>
        <w:tc>
          <w:tcPr>
            <w:tcW w:w="1415" w:type="pct"/>
            <w:noWrap/>
            <w:tcMar>
              <w:top w:w="15" w:type="dxa"/>
              <w:left w:w="15" w:type="dxa"/>
              <w:right w:w="15" w:type="dxa"/>
            </w:tcMar>
            <w:vAlign w:val="center"/>
          </w:tcPr>
          <w:p w:rsidR="00703C33" w:rsidRDefault="000A2D59">
            <w:pPr>
              <w:widowControl/>
              <w:spacing w:line="340" w:lineRule="exact"/>
              <w:jc w:val="center"/>
              <w:rPr>
                <w:rFonts w:eastAsia="宋体"/>
                <w:color w:val="000000"/>
                <w:kern w:val="0"/>
                <w:sz w:val="21"/>
                <w:szCs w:val="21"/>
              </w:rPr>
            </w:pPr>
            <w:r>
              <w:rPr>
                <w:rFonts w:eastAsia="宋体" w:hAnsi="宋体" w:cs="宋体" w:hint="eastAsia"/>
                <w:color w:val="000000"/>
                <w:kern w:val="0"/>
                <w:sz w:val="21"/>
                <w:szCs w:val="21"/>
              </w:rPr>
              <w:t>永州市</w:t>
            </w:r>
          </w:p>
        </w:tc>
        <w:tc>
          <w:tcPr>
            <w:tcW w:w="1200" w:type="pct"/>
            <w:noWrap/>
            <w:tcMar>
              <w:top w:w="15" w:type="dxa"/>
              <w:left w:w="15" w:type="dxa"/>
              <w:right w:w="15" w:type="dxa"/>
            </w:tcMar>
            <w:vAlign w:val="center"/>
          </w:tcPr>
          <w:p w:rsidR="00703C33" w:rsidRDefault="000A2D59">
            <w:pPr>
              <w:widowControl/>
              <w:spacing w:line="340" w:lineRule="exact"/>
              <w:jc w:val="center"/>
              <w:rPr>
                <w:rFonts w:eastAsia="宋体"/>
                <w:color w:val="000000"/>
                <w:kern w:val="0"/>
                <w:sz w:val="21"/>
                <w:szCs w:val="21"/>
              </w:rPr>
            </w:pPr>
            <w:r>
              <w:rPr>
                <w:rFonts w:eastAsia="宋体"/>
                <w:color w:val="000000"/>
                <w:kern w:val="0"/>
                <w:sz w:val="21"/>
                <w:szCs w:val="21"/>
              </w:rPr>
              <w:t xml:space="preserve">57.90 </w:t>
            </w:r>
          </w:p>
        </w:tc>
        <w:tc>
          <w:tcPr>
            <w:tcW w:w="1193" w:type="pct"/>
            <w:noWrap/>
            <w:tcMar>
              <w:top w:w="15" w:type="dxa"/>
              <w:left w:w="15" w:type="dxa"/>
              <w:right w:w="15" w:type="dxa"/>
            </w:tcMar>
            <w:vAlign w:val="center"/>
          </w:tcPr>
          <w:p w:rsidR="00703C33" w:rsidRDefault="000A2D59">
            <w:pPr>
              <w:widowControl/>
              <w:spacing w:line="340" w:lineRule="exact"/>
              <w:jc w:val="center"/>
              <w:rPr>
                <w:rFonts w:eastAsia="宋体"/>
                <w:color w:val="000000"/>
                <w:kern w:val="0"/>
                <w:sz w:val="21"/>
                <w:szCs w:val="21"/>
              </w:rPr>
            </w:pPr>
            <w:r>
              <w:rPr>
                <w:rFonts w:eastAsia="宋体"/>
                <w:color w:val="000000"/>
                <w:kern w:val="0"/>
                <w:sz w:val="21"/>
                <w:szCs w:val="21"/>
              </w:rPr>
              <w:t xml:space="preserve">57.90 </w:t>
            </w:r>
          </w:p>
        </w:tc>
        <w:tc>
          <w:tcPr>
            <w:tcW w:w="1193" w:type="pct"/>
            <w:noWrap/>
            <w:tcMar>
              <w:top w:w="15" w:type="dxa"/>
              <w:left w:w="15" w:type="dxa"/>
              <w:right w:w="15" w:type="dxa"/>
            </w:tcMar>
            <w:vAlign w:val="center"/>
          </w:tcPr>
          <w:p w:rsidR="00703C33" w:rsidRDefault="000A2D59">
            <w:pPr>
              <w:widowControl/>
              <w:spacing w:line="340" w:lineRule="exact"/>
              <w:jc w:val="center"/>
              <w:rPr>
                <w:rFonts w:eastAsia="宋体"/>
                <w:color w:val="000000"/>
                <w:kern w:val="0"/>
                <w:sz w:val="21"/>
                <w:szCs w:val="21"/>
              </w:rPr>
            </w:pPr>
            <w:r>
              <w:rPr>
                <w:rFonts w:eastAsia="宋体"/>
                <w:color w:val="000000"/>
                <w:kern w:val="0"/>
                <w:sz w:val="21"/>
                <w:szCs w:val="21"/>
              </w:rPr>
              <w:t>100.00%</w:t>
            </w:r>
          </w:p>
        </w:tc>
      </w:tr>
      <w:tr w:rsidR="00703C33">
        <w:trPr>
          <w:trHeight w:val="322"/>
        </w:trPr>
        <w:tc>
          <w:tcPr>
            <w:tcW w:w="1415" w:type="pct"/>
            <w:noWrap/>
            <w:tcMar>
              <w:top w:w="15" w:type="dxa"/>
              <w:left w:w="15" w:type="dxa"/>
              <w:right w:w="15" w:type="dxa"/>
            </w:tcMar>
            <w:vAlign w:val="center"/>
          </w:tcPr>
          <w:p w:rsidR="00703C33" w:rsidRDefault="000A2D59">
            <w:pPr>
              <w:widowControl/>
              <w:spacing w:line="340" w:lineRule="exact"/>
              <w:jc w:val="center"/>
              <w:rPr>
                <w:rFonts w:eastAsia="宋体"/>
                <w:color w:val="000000"/>
                <w:kern w:val="0"/>
                <w:sz w:val="21"/>
                <w:szCs w:val="21"/>
              </w:rPr>
            </w:pPr>
            <w:r>
              <w:rPr>
                <w:rFonts w:eastAsia="宋体" w:hAnsi="宋体" w:cs="宋体" w:hint="eastAsia"/>
                <w:color w:val="000000"/>
                <w:kern w:val="0"/>
                <w:sz w:val="21"/>
                <w:szCs w:val="21"/>
              </w:rPr>
              <w:t>郴州市</w:t>
            </w:r>
          </w:p>
        </w:tc>
        <w:tc>
          <w:tcPr>
            <w:tcW w:w="1200" w:type="pct"/>
            <w:noWrap/>
            <w:tcMar>
              <w:top w:w="15" w:type="dxa"/>
              <w:left w:w="15" w:type="dxa"/>
              <w:right w:w="15" w:type="dxa"/>
            </w:tcMar>
            <w:vAlign w:val="center"/>
          </w:tcPr>
          <w:p w:rsidR="00703C33" w:rsidRDefault="000A2D59">
            <w:pPr>
              <w:widowControl/>
              <w:spacing w:line="340" w:lineRule="exact"/>
              <w:jc w:val="center"/>
              <w:rPr>
                <w:rFonts w:eastAsia="宋体"/>
                <w:color w:val="000000"/>
                <w:kern w:val="0"/>
                <w:sz w:val="21"/>
                <w:szCs w:val="21"/>
              </w:rPr>
            </w:pPr>
            <w:r>
              <w:rPr>
                <w:rFonts w:eastAsia="宋体"/>
                <w:color w:val="000000"/>
                <w:kern w:val="0"/>
                <w:sz w:val="21"/>
                <w:szCs w:val="21"/>
              </w:rPr>
              <w:t xml:space="preserve">36.40 </w:t>
            </w:r>
          </w:p>
        </w:tc>
        <w:tc>
          <w:tcPr>
            <w:tcW w:w="1193" w:type="pct"/>
            <w:noWrap/>
            <w:tcMar>
              <w:top w:w="15" w:type="dxa"/>
              <w:left w:w="15" w:type="dxa"/>
              <w:right w:w="15" w:type="dxa"/>
            </w:tcMar>
            <w:vAlign w:val="center"/>
          </w:tcPr>
          <w:p w:rsidR="00703C33" w:rsidRDefault="000A2D59">
            <w:pPr>
              <w:widowControl/>
              <w:spacing w:line="340" w:lineRule="exact"/>
              <w:jc w:val="center"/>
              <w:rPr>
                <w:rFonts w:eastAsia="宋体"/>
                <w:color w:val="000000"/>
                <w:kern w:val="0"/>
                <w:sz w:val="21"/>
                <w:szCs w:val="21"/>
              </w:rPr>
            </w:pPr>
            <w:r>
              <w:rPr>
                <w:rFonts w:eastAsia="宋体"/>
                <w:color w:val="000000"/>
                <w:kern w:val="0"/>
                <w:sz w:val="21"/>
                <w:szCs w:val="21"/>
              </w:rPr>
              <w:t xml:space="preserve">36.40 </w:t>
            </w:r>
          </w:p>
        </w:tc>
        <w:tc>
          <w:tcPr>
            <w:tcW w:w="1193" w:type="pct"/>
            <w:noWrap/>
            <w:tcMar>
              <w:top w:w="15" w:type="dxa"/>
              <w:left w:w="15" w:type="dxa"/>
              <w:right w:w="15" w:type="dxa"/>
            </w:tcMar>
            <w:vAlign w:val="center"/>
          </w:tcPr>
          <w:p w:rsidR="00703C33" w:rsidRDefault="000A2D59">
            <w:pPr>
              <w:widowControl/>
              <w:spacing w:line="340" w:lineRule="exact"/>
              <w:jc w:val="center"/>
              <w:rPr>
                <w:rFonts w:eastAsia="宋体"/>
                <w:color w:val="000000"/>
                <w:kern w:val="0"/>
                <w:sz w:val="21"/>
                <w:szCs w:val="21"/>
              </w:rPr>
            </w:pPr>
            <w:r>
              <w:rPr>
                <w:rFonts w:eastAsia="宋体"/>
                <w:color w:val="000000"/>
                <w:kern w:val="0"/>
                <w:sz w:val="21"/>
                <w:szCs w:val="21"/>
              </w:rPr>
              <w:t>100.00%</w:t>
            </w:r>
          </w:p>
        </w:tc>
      </w:tr>
      <w:tr w:rsidR="00703C33">
        <w:trPr>
          <w:trHeight w:val="107"/>
        </w:trPr>
        <w:tc>
          <w:tcPr>
            <w:tcW w:w="1415" w:type="pct"/>
            <w:noWrap/>
            <w:tcMar>
              <w:top w:w="15" w:type="dxa"/>
              <w:left w:w="15" w:type="dxa"/>
              <w:right w:w="15" w:type="dxa"/>
            </w:tcMar>
            <w:vAlign w:val="center"/>
          </w:tcPr>
          <w:p w:rsidR="00703C33" w:rsidRDefault="000A2D59">
            <w:pPr>
              <w:widowControl/>
              <w:spacing w:line="340" w:lineRule="exact"/>
              <w:jc w:val="center"/>
              <w:rPr>
                <w:rFonts w:eastAsia="宋体"/>
                <w:color w:val="000000"/>
                <w:kern w:val="0"/>
                <w:sz w:val="21"/>
                <w:szCs w:val="21"/>
              </w:rPr>
            </w:pPr>
            <w:r>
              <w:rPr>
                <w:rFonts w:eastAsia="宋体" w:hAnsi="宋体" w:cs="宋体" w:hint="eastAsia"/>
                <w:color w:val="000000"/>
                <w:kern w:val="0"/>
                <w:sz w:val="21"/>
                <w:szCs w:val="21"/>
              </w:rPr>
              <w:t>湘西土家族苗族自治州</w:t>
            </w:r>
          </w:p>
        </w:tc>
        <w:tc>
          <w:tcPr>
            <w:tcW w:w="1200" w:type="pct"/>
            <w:noWrap/>
            <w:tcMar>
              <w:top w:w="15" w:type="dxa"/>
              <w:left w:w="15" w:type="dxa"/>
              <w:right w:w="15" w:type="dxa"/>
            </w:tcMar>
            <w:vAlign w:val="center"/>
          </w:tcPr>
          <w:p w:rsidR="00703C33" w:rsidRDefault="000A2D59">
            <w:pPr>
              <w:widowControl/>
              <w:spacing w:line="340" w:lineRule="exact"/>
              <w:jc w:val="center"/>
              <w:rPr>
                <w:rFonts w:eastAsia="宋体"/>
                <w:color w:val="000000"/>
                <w:kern w:val="0"/>
                <w:sz w:val="21"/>
                <w:szCs w:val="21"/>
              </w:rPr>
            </w:pPr>
            <w:r>
              <w:rPr>
                <w:rFonts w:eastAsia="宋体"/>
                <w:color w:val="000000"/>
                <w:kern w:val="0"/>
                <w:sz w:val="21"/>
                <w:szCs w:val="21"/>
              </w:rPr>
              <w:t xml:space="preserve">35.70 </w:t>
            </w:r>
          </w:p>
        </w:tc>
        <w:tc>
          <w:tcPr>
            <w:tcW w:w="1193" w:type="pct"/>
            <w:noWrap/>
            <w:tcMar>
              <w:top w:w="15" w:type="dxa"/>
              <w:left w:w="15" w:type="dxa"/>
              <w:right w:w="15" w:type="dxa"/>
            </w:tcMar>
            <w:vAlign w:val="center"/>
          </w:tcPr>
          <w:p w:rsidR="00703C33" w:rsidRDefault="000A2D59">
            <w:pPr>
              <w:widowControl/>
              <w:spacing w:line="340" w:lineRule="exact"/>
              <w:jc w:val="center"/>
              <w:rPr>
                <w:rFonts w:eastAsia="宋体"/>
                <w:color w:val="000000"/>
                <w:kern w:val="0"/>
                <w:sz w:val="21"/>
                <w:szCs w:val="21"/>
              </w:rPr>
            </w:pPr>
            <w:r>
              <w:rPr>
                <w:rFonts w:eastAsia="宋体"/>
                <w:color w:val="000000"/>
                <w:kern w:val="0"/>
                <w:sz w:val="21"/>
                <w:szCs w:val="21"/>
              </w:rPr>
              <w:t xml:space="preserve">35.70 </w:t>
            </w:r>
          </w:p>
        </w:tc>
        <w:tc>
          <w:tcPr>
            <w:tcW w:w="1193" w:type="pct"/>
            <w:noWrap/>
            <w:tcMar>
              <w:top w:w="15" w:type="dxa"/>
              <w:left w:w="15" w:type="dxa"/>
              <w:right w:w="15" w:type="dxa"/>
            </w:tcMar>
            <w:vAlign w:val="center"/>
          </w:tcPr>
          <w:p w:rsidR="00703C33" w:rsidRDefault="000A2D59">
            <w:pPr>
              <w:widowControl/>
              <w:spacing w:line="340" w:lineRule="exact"/>
              <w:jc w:val="center"/>
              <w:rPr>
                <w:rFonts w:eastAsia="宋体"/>
                <w:color w:val="000000"/>
                <w:kern w:val="0"/>
                <w:sz w:val="21"/>
                <w:szCs w:val="21"/>
              </w:rPr>
            </w:pPr>
            <w:r>
              <w:rPr>
                <w:rFonts w:eastAsia="宋体"/>
                <w:color w:val="000000"/>
                <w:kern w:val="0"/>
                <w:sz w:val="21"/>
                <w:szCs w:val="21"/>
              </w:rPr>
              <w:t>100.00%</w:t>
            </w:r>
          </w:p>
        </w:tc>
      </w:tr>
      <w:tr w:rsidR="00703C33">
        <w:trPr>
          <w:trHeight w:val="107"/>
        </w:trPr>
        <w:tc>
          <w:tcPr>
            <w:tcW w:w="1415" w:type="pct"/>
            <w:noWrap/>
            <w:tcMar>
              <w:top w:w="15" w:type="dxa"/>
              <w:left w:w="15" w:type="dxa"/>
              <w:right w:w="15" w:type="dxa"/>
            </w:tcMar>
            <w:vAlign w:val="center"/>
          </w:tcPr>
          <w:p w:rsidR="00703C33" w:rsidRDefault="000A2D59">
            <w:pPr>
              <w:widowControl/>
              <w:spacing w:line="340" w:lineRule="exact"/>
              <w:jc w:val="center"/>
              <w:rPr>
                <w:rFonts w:eastAsia="宋体"/>
                <w:color w:val="000000"/>
                <w:kern w:val="0"/>
                <w:sz w:val="21"/>
                <w:szCs w:val="21"/>
              </w:rPr>
            </w:pPr>
            <w:r>
              <w:rPr>
                <w:rFonts w:eastAsia="宋体" w:hAnsi="宋体" w:cs="宋体" w:hint="eastAsia"/>
                <w:color w:val="000000"/>
                <w:kern w:val="0"/>
                <w:sz w:val="21"/>
                <w:szCs w:val="21"/>
              </w:rPr>
              <w:t>省本级</w:t>
            </w:r>
          </w:p>
        </w:tc>
        <w:tc>
          <w:tcPr>
            <w:tcW w:w="1200" w:type="pct"/>
            <w:noWrap/>
            <w:tcMar>
              <w:top w:w="15" w:type="dxa"/>
              <w:left w:w="15" w:type="dxa"/>
              <w:right w:w="15" w:type="dxa"/>
            </w:tcMar>
            <w:vAlign w:val="center"/>
          </w:tcPr>
          <w:p w:rsidR="00703C33" w:rsidRDefault="000A2D59">
            <w:pPr>
              <w:widowControl/>
              <w:spacing w:line="340" w:lineRule="exact"/>
              <w:jc w:val="center"/>
              <w:rPr>
                <w:rFonts w:eastAsia="宋体"/>
                <w:color w:val="000000"/>
                <w:kern w:val="0"/>
                <w:sz w:val="21"/>
                <w:szCs w:val="21"/>
              </w:rPr>
            </w:pPr>
            <w:r>
              <w:rPr>
                <w:rFonts w:eastAsia="宋体"/>
                <w:color w:val="000000"/>
                <w:kern w:val="0"/>
                <w:sz w:val="21"/>
                <w:szCs w:val="21"/>
              </w:rPr>
              <w:t>300.00</w:t>
            </w:r>
          </w:p>
        </w:tc>
        <w:tc>
          <w:tcPr>
            <w:tcW w:w="1193" w:type="pct"/>
            <w:noWrap/>
            <w:tcMar>
              <w:top w:w="15" w:type="dxa"/>
              <w:left w:w="15" w:type="dxa"/>
              <w:right w:w="15" w:type="dxa"/>
            </w:tcMar>
            <w:vAlign w:val="center"/>
          </w:tcPr>
          <w:p w:rsidR="00703C33" w:rsidRDefault="000A2D59">
            <w:pPr>
              <w:widowControl/>
              <w:spacing w:line="340" w:lineRule="exact"/>
              <w:jc w:val="center"/>
              <w:rPr>
                <w:rFonts w:eastAsia="宋体"/>
                <w:color w:val="000000"/>
                <w:kern w:val="0"/>
                <w:sz w:val="21"/>
                <w:szCs w:val="21"/>
              </w:rPr>
            </w:pPr>
            <w:r>
              <w:rPr>
                <w:rFonts w:eastAsia="宋体"/>
                <w:color w:val="000000"/>
                <w:kern w:val="0"/>
                <w:sz w:val="21"/>
                <w:szCs w:val="21"/>
              </w:rPr>
              <w:t xml:space="preserve">267.30 </w:t>
            </w:r>
          </w:p>
        </w:tc>
        <w:tc>
          <w:tcPr>
            <w:tcW w:w="1193" w:type="pct"/>
            <w:noWrap/>
            <w:tcMar>
              <w:top w:w="15" w:type="dxa"/>
              <w:left w:w="15" w:type="dxa"/>
              <w:right w:w="15" w:type="dxa"/>
            </w:tcMar>
            <w:vAlign w:val="center"/>
          </w:tcPr>
          <w:p w:rsidR="00703C33" w:rsidRDefault="000A2D59">
            <w:pPr>
              <w:widowControl/>
              <w:spacing w:line="340" w:lineRule="exact"/>
              <w:jc w:val="center"/>
              <w:rPr>
                <w:rFonts w:eastAsia="宋体"/>
                <w:color w:val="000000"/>
                <w:kern w:val="0"/>
                <w:sz w:val="21"/>
                <w:szCs w:val="21"/>
              </w:rPr>
            </w:pPr>
            <w:r>
              <w:rPr>
                <w:rFonts w:eastAsia="宋体"/>
                <w:color w:val="000000"/>
                <w:kern w:val="0"/>
                <w:sz w:val="21"/>
                <w:szCs w:val="21"/>
              </w:rPr>
              <w:t>89.10%</w:t>
            </w:r>
          </w:p>
        </w:tc>
      </w:tr>
      <w:tr w:rsidR="00703C33">
        <w:trPr>
          <w:trHeight w:val="107"/>
        </w:trPr>
        <w:tc>
          <w:tcPr>
            <w:tcW w:w="1415" w:type="pct"/>
            <w:noWrap/>
            <w:tcMar>
              <w:top w:w="15" w:type="dxa"/>
              <w:left w:w="15" w:type="dxa"/>
              <w:right w:w="15" w:type="dxa"/>
            </w:tcMar>
            <w:vAlign w:val="center"/>
          </w:tcPr>
          <w:p w:rsidR="00703C33" w:rsidRDefault="000A2D59">
            <w:pPr>
              <w:widowControl/>
              <w:spacing w:line="340" w:lineRule="exact"/>
              <w:jc w:val="center"/>
              <w:rPr>
                <w:rFonts w:eastAsia="宋体"/>
                <w:color w:val="000000"/>
                <w:kern w:val="0"/>
                <w:sz w:val="21"/>
                <w:szCs w:val="21"/>
              </w:rPr>
            </w:pPr>
            <w:r>
              <w:rPr>
                <w:rFonts w:eastAsia="宋体" w:hAnsi="宋体" w:cs="宋体" w:hint="eastAsia"/>
                <w:color w:val="000000"/>
                <w:kern w:val="0"/>
                <w:sz w:val="21"/>
                <w:szCs w:val="21"/>
              </w:rPr>
              <w:t>合计</w:t>
            </w:r>
          </w:p>
        </w:tc>
        <w:tc>
          <w:tcPr>
            <w:tcW w:w="1200" w:type="pct"/>
            <w:noWrap/>
            <w:tcMar>
              <w:top w:w="15" w:type="dxa"/>
              <w:left w:w="15" w:type="dxa"/>
              <w:right w:w="15" w:type="dxa"/>
            </w:tcMar>
            <w:vAlign w:val="bottom"/>
          </w:tcPr>
          <w:p w:rsidR="00703C33" w:rsidRDefault="000A2D59">
            <w:pPr>
              <w:widowControl/>
              <w:spacing w:line="340" w:lineRule="exact"/>
              <w:jc w:val="center"/>
              <w:rPr>
                <w:rFonts w:eastAsia="宋体"/>
                <w:color w:val="000000"/>
                <w:kern w:val="0"/>
                <w:sz w:val="21"/>
                <w:szCs w:val="21"/>
              </w:rPr>
            </w:pPr>
            <w:r>
              <w:rPr>
                <w:rFonts w:eastAsia="宋体"/>
                <w:color w:val="000000"/>
                <w:kern w:val="0"/>
                <w:sz w:val="21"/>
                <w:szCs w:val="21"/>
              </w:rPr>
              <w:t>866</w:t>
            </w:r>
          </w:p>
        </w:tc>
        <w:tc>
          <w:tcPr>
            <w:tcW w:w="1193" w:type="pct"/>
            <w:noWrap/>
            <w:tcMar>
              <w:top w:w="15" w:type="dxa"/>
              <w:left w:w="15" w:type="dxa"/>
              <w:right w:w="15" w:type="dxa"/>
            </w:tcMar>
            <w:vAlign w:val="bottom"/>
          </w:tcPr>
          <w:p w:rsidR="00703C33" w:rsidRDefault="000A2D59">
            <w:pPr>
              <w:widowControl/>
              <w:spacing w:line="340" w:lineRule="exact"/>
              <w:jc w:val="center"/>
              <w:rPr>
                <w:rFonts w:eastAsia="宋体"/>
                <w:color w:val="000000"/>
                <w:kern w:val="0"/>
                <w:sz w:val="21"/>
                <w:szCs w:val="21"/>
              </w:rPr>
            </w:pPr>
            <w:r>
              <w:rPr>
                <w:rFonts w:eastAsia="宋体"/>
                <w:color w:val="000000"/>
                <w:kern w:val="0"/>
                <w:sz w:val="21"/>
                <w:szCs w:val="21"/>
              </w:rPr>
              <w:t>827.52</w:t>
            </w:r>
          </w:p>
        </w:tc>
        <w:tc>
          <w:tcPr>
            <w:tcW w:w="1193" w:type="pct"/>
            <w:noWrap/>
            <w:tcMar>
              <w:top w:w="15" w:type="dxa"/>
              <w:left w:w="15" w:type="dxa"/>
              <w:right w:w="15" w:type="dxa"/>
            </w:tcMar>
            <w:vAlign w:val="bottom"/>
          </w:tcPr>
          <w:p w:rsidR="00703C33" w:rsidRDefault="000A2D59">
            <w:pPr>
              <w:widowControl/>
              <w:spacing w:line="340" w:lineRule="exact"/>
              <w:jc w:val="center"/>
              <w:rPr>
                <w:rFonts w:eastAsia="宋体"/>
                <w:color w:val="000000"/>
                <w:kern w:val="0"/>
                <w:sz w:val="21"/>
                <w:szCs w:val="21"/>
              </w:rPr>
            </w:pPr>
            <w:r>
              <w:rPr>
                <w:rFonts w:eastAsia="宋体"/>
                <w:color w:val="000000"/>
                <w:kern w:val="0"/>
                <w:sz w:val="21"/>
                <w:szCs w:val="21"/>
              </w:rPr>
              <w:t>95.56%</w:t>
            </w:r>
          </w:p>
        </w:tc>
      </w:tr>
    </w:tbl>
    <w:p w:rsidR="00703C33" w:rsidRDefault="000A2D59" w:rsidP="00905A26">
      <w:pPr>
        <w:spacing w:line="560" w:lineRule="exact"/>
        <w:ind w:firstLineChars="200" w:firstLine="634"/>
        <w:rPr>
          <w:rFonts w:eastAsia="方正楷体简体"/>
          <w:b/>
          <w:bCs/>
        </w:rPr>
      </w:pPr>
      <w:r>
        <w:rPr>
          <w:rFonts w:eastAsia="方正楷体简体" w:cs="方正楷体简体" w:hint="eastAsia"/>
          <w:b/>
          <w:bCs/>
        </w:rPr>
        <w:t>（四）项目绩效目标</w:t>
      </w:r>
    </w:p>
    <w:p w:rsidR="00703C33" w:rsidRDefault="000A2D59" w:rsidP="00905A26">
      <w:pPr>
        <w:adjustRightInd w:val="0"/>
        <w:snapToGrid w:val="0"/>
        <w:spacing w:line="560" w:lineRule="exact"/>
        <w:ind w:firstLineChars="200" w:firstLine="634"/>
        <w:rPr>
          <w:b/>
          <w:bCs/>
        </w:rPr>
      </w:pPr>
      <w:r>
        <w:rPr>
          <w:b/>
          <w:bCs/>
        </w:rPr>
        <w:t>1</w:t>
      </w:r>
      <w:r>
        <w:rPr>
          <w:rFonts w:cs="仿宋_GB2312" w:hint="eastAsia"/>
          <w:b/>
          <w:bCs/>
        </w:rPr>
        <w:t>、总体目标</w:t>
      </w:r>
    </w:p>
    <w:p w:rsidR="00703C33" w:rsidRDefault="000A2D59">
      <w:pPr>
        <w:adjustRightInd w:val="0"/>
        <w:snapToGrid w:val="0"/>
        <w:spacing w:line="560" w:lineRule="exact"/>
        <w:ind w:firstLineChars="200" w:firstLine="632"/>
      </w:pPr>
      <w:r>
        <w:rPr>
          <w:rFonts w:cs="仿宋_GB2312" w:hint="eastAsia"/>
        </w:rPr>
        <w:t>保障百岁老人基本生活，提高老年人生活幸福感，促进老年人健康长寿。对全年困难群众予以重点慰问，确保困难群众基本生活，用于元旦春节期间开展困难群众慰问，传递党和政府对困难群众的关怀和温暖，维护社会和谐稳定。</w:t>
      </w:r>
    </w:p>
    <w:p w:rsidR="00703C33" w:rsidRDefault="000A2D59" w:rsidP="00905A26">
      <w:pPr>
        <w:adjustRightInd w:val="0"/>
        <w:snapToGrid w:val="0"/>
        <w:spacing w:line="560" w:lineRule="exact"/>
        <w:ind w:firstLineChars="200" w:firstLine="634"/>
        <w:rPr>
          <w:b/>
          <w:bCs/>
        </w:rPr>
      </w:pPr>
      <w:r>
        <w:rPr>
          <w:b/>
          <w:bCs/>
        </w:rPr>
        <w:t>2</w:t>
      </w:r>
      <w:r>
        <w:rPr>
          <w:rFonts w:cs="仿宋_GB2312" w:hint="eastAsia"/>
          <w:b/>
          <w:bCs/>
        </w:rPr>
        <w:t>、年度绩效目标</w:t>
      </w:r>
    </w:p>
    <w:p w:rsidR="00703C33" w:rsidRDefault="000A2D59">
      <w:pPr>
        <w:adjustRightInd w:val="0"/>
        <w:snapToGrid w:val="0"/>
        <w:spacing w:line="560" w:lineRule="exact"/>
        <w:ind w:firstLineChars="200" w:firstLine="632"/>
      </w:pPr>
      <w:r>
        <w:t>2019</w:t>
      </w:r>
      <w:r>
        <w:rPr>
          <w:rFonts w:cs="仿宋_GB2312" w:hint="eastAsia"/>
        </w:rPr>
        <w:t>年全省百岁老人发放补助资金人数不低于</w:t>
      </w:r>
      <w:r>
        <w:t>2400</w:t>
      </w:r>
      <w:r>
        <w:rPr>
          <w:rFonts w:cs="仿宋_GB2312" w:hint="eastAsia"/>
        </w:rPr>
        <w:t>人，发放标准不低于</w:t>
      </w:r>
      <w:r>
        <w:t>200</w:t>
      </w:r>
      <w:r>
        <w:rPr>
          <w:rFonts w:cs="仿宋_GB2312" w:hint="eastAsia"/>
        </w:rPr>
        <w:t>元，目标人群覆盖率达到</w:t>
      </w:r>
      <w:r>
        <w:t>100.00%</w:t>
      </w:r>
      <w:r>
        <w:rPr>
          <w:rFonts w:cs="仿宋_GB2312" w:hint="eastAsia"/>
        </w:rPr>
        <w:t>，乡镇入户</w:t>
      </w:r>
      <w:r>
        <w:rPr>
          <w:rFonts w:cs="仿宋_GB2312" w:hint="eastAsia"/>
        </w:rPr>
        <w:lastRenderedPageBreak/>
        <w:t>调查率达到</w:t>
      </w:r>
      <w:r>
        <w:t>100.00%</w:t>
      </w:r>
      <w:r>
        <w:rPr>
          <w:rFonts w:cs="仿宋_GB2312" w:hint="eastAsia"/>
        </w:rPr>
        <w:t>，对象公示率达到</w:t>
      </w:r>
      <w:r>
        <w:t>100.00%</w:t>
      </w:r>
      <w:r>
        <w:rPr>
          <w:rFonts w:cs="仿宋_GB2312" w:hint="eastAsia"/>
        </w:rPr>
        <w:t>，百岁老人档案资料完善率达到</w:t>
      </w:r>
      <w:r>
        <w:t>100.00%</w:t>
      </w:r>
      <w:r>
        <w:rPr>
          <w:rFonts w:cs="仿宋_GB2312" w:hint="eastAsia"/>
        </w:rPr>
        <w:t>，工作满意度达到</w:t>
      </w:r>
      <w:r>
        <w:t>85%</w:t>
      </w:r>
      <w:r>
        <w:rPr>
          <w:rFonts w:cs="仿宋_GB2312" w:hint="eastAsia"/>
        </w:rPr>
        <w:t>，政策知晓率达到</w:t>
      </w:r>
      <w:r>
        <w:t>85%</w:t>
      </w:r>
      <w:r>
        <w:rPr>
          <w:rFonts w:cs="仿宋_GB2312" w:hint="eastAsia"/>
        </w:rPr>
        <w:t>。</w:t>
      </w:r>
      <w:r>
        <w:t>2019</w:t>
      </w:r>
      <w:r>
        <w:rPr>
          <w:rFonts w:cs="仿宋_GB2312" w:hint="eastAsia"/>
        </w:rPr>
        <w:t>年明确困难群众慰问标准，制定慰问费支出管理办法，加强监督检查、资金保障，建立</w:t>
      </w:r>
      <w:r>
        <w:t>“</w:t>
      </w:r>
      <w:r>
        <w:rPr>
          <w:rFonts w:cs="仿宋_GB2312" w:hint="eastAsia"/>
        </w:rPr>
        <w:t>两节</w:t>
      </w:r>
      <w:r>
        <w:t>”</w:t>
      </w:r>
      <w:r>
        <w:rPr>
          <w:rFonts w:cs="仿宋_GB2312" w:hint="eastAsia"/>
        </w:rPr>
        <w:t>期间困难群众生活慰问工作长效机制，</w:t>
      </w:r>
    </w:p>
    <w:p w:rsidR="00703C33" w:rsidRDefault="000A2D59">
      <w:pPr>
        <w:widowControl/>
        <w:spacing w:line="560" w:lineRule="exact"/>
        <w:ind w:firstLineChars="200" w:firstLine="632"/>
        <w:rPr>
          <w:rFonts w:eastAsia="黑体"/>
          <w:color w:val="333333"/>
        </w:rPr>
      </w:pPr>
      <w:r>
        <w:rPr>
          <w:rFonts w:eastAsia="黑体" w:cs="黑体" w:hint="eastAsia"/>
          <w:color w:val="333333"/>
        </w:rPr>
        <w:t>二、绩效评价工作开展情况</w:t>
      </w:r>
    </w:p>
    <w:p w:rsidR="00703C33" w:rsidRDefault="000A2D59" w:rsidP="00905A26">
      <w:pPr>
        <w:spacing w:line="560" w:lineRule="exact"/>
        <w:ind w:firstLineChars="200" w:firstLine="634"/>
        <w:rPr>
          <w:rFonts w:eastAsia="方正楷体简体"/>
          <w:b/>
          <w:bCs/>
        </w:rPr>
      </w:pPr>
      <w:r>
        <w:rPr>
          <w:rFonts w:eastAsia="方正楷体简体" w:cs="方正楷体简体" w:hint="eastAsia"/>
          <w:b/>
          <w:bCs/>
        </w:rPr>
        <w:t>（一）绩效评价目的</w:t>
      </w:r>
    </w:p>
    <w:p w:rsidR="00703C33" w:rsidRDefault="000A2D59">
      <w:pPr>
        <w:adjustRightInd w:val="0"/>
        <w:snapToGrid w:val="0"/>
        <w:spacing w:line="560" w:lineRule="exact"/>
        <w:ind w:firstLineChars="200" w:firstLine="632"/>
      </w:pPr>
      <w:r>
        <w:rPr>
          <w:rFonts w:cs="仿宋_GB2312" w:hint="eastAsia"/>
        </w:rPr>
        <w:t>通过开展专项资金绩效评价，基于预期目标实现程度，全面分析和综合评价项目资金的分配使用和管理情况，及时总结经验、发现问题、分析原因、提出措施，并将作为进一步改进和加强项目专项资金管理水平和使用效益及下年度专项资金预算安排的决策依据，从而优化资源配置和提高公共服务水平。</w:t>
      </w:r>
    </w:p>
    <w:p w:rsidR="00703C33" w:rsidRDefault="000A2D59" w:rsidP="00905A26">
      <w:pPr>
        <w:spacing w:line="560" w:lineRule="exact"/>
        <w:ind w:firstLineChars="200" w:firstLine="634"/>
        <w:rPr>
          <w:rFonts w:eastAsia="方正楷体简体"/>
          <w:b/>
          <w:bCs/>
        </w:rPr>
      </w:pPr>
      <w:r>
        <w:rPr>
          <w:rFonts w:eastAsia="方正楷体简体" w:cs="方正楷体简体" w:hint="eastAsia"/>
          <w:b/>
          <w:bCs/>
        </w:rPr>
        <w:t>（二）评价对象和范围</w:t>
      </w:r>
    </w:p>
    <w:p w:rsidR="00703C33" w:rsidRDefault="000A2D59">
      <w:pPr>
        <w:adjustRightInd w:val="0"/>
        <w:snapToGrid w:val="0"/>
        <w:spacing w:line="560" w:lineRule="exact"/>
        <w:ind w:firstLineChars="200" w:firstLine="632"/>
      </w:pPr>
      <w:r>
        <w:rPr>
          <w:rFonts w:cs="仿宋_GB2312" w:hint="eastAsia"/>
        </w:rPr>
        <w:t>本次绩效评价对象为民政对</w:t>
      </w:r>
      <w:r>
        <w:rPr>
          <w:rFonts w:cs="仿宋_GB2312" w:hint="eastAsia"/>
        </w:rPr>
        <w:t>象补助专项资金</w:t>
      </w:r>
      <w:r>
        <w:t>866</w:t>
      </w:r>
      <w:r>
        <w:rPr>
          <w:rFonts w:cs="仿宋_GB2312" w:hint="eastAsia"/>
        </w:rPr>
        <w:t>万元。评价范围为资金分配至</w:t>
      </w:r>
      <w:r>
        <w:t>14</w:t>
      </w:r>
      <w:r>
        <w:rPr>
          <w:rFonts w:cs="仿宋_GB2312" w:hint="eastAsia"/>
        </w:rPr>
        <w:t>个市州、</w:t>
      </w:r>
      <w:r>
        <w:t>92</w:t>
      </w:r>
      <w:r>
        <w:rPr>
          <w:rFonts w:cs="仿宋_GB2312" w:hint="eastAsia"/>
        </w:rPr>
        <w:t>个县市区的民政部门。</w:t>
      </w:r>
    </w:p>
    <w:p w:rsidR="00703C33" w:rsidRDefault="000A2D59" w:rsidP="00905A26">
      <w:pPr>
        <w:spacing w:line="560" w:lineRule="exact"/>
        <w:ind w:firstLineChars="200" w:firstLine="634"/>
        <w:rPr>
          <w:rFonts w:eastAsia="方正楷体简体"/>
        </w:rPr>
      </w:pPr>
      <w:r>
        <w:rPr>
          <w:rFonts w:eastAsia="方正楷体简体" w:cs="方正楷体简体" w:hint="eastAsia"/>
          <w:b/>
          <w:bCs/>
        </w:rPr>
        <w:t>（三）绩效评价原则、评价指标体系、评价方法、评价标准</w:t>
      </w:r>
    </w:p>
    <w:p w:rsidR="00703C33" w:rsidRDefault="000A2D59">
      <w:pPr>
        <w:adjustRightInd w:val="0"/>
        <w:snapToGrid w:val="0"/>
        <w:spacing w:line="560" w:lineRule="exact"/>
        <w:ind w:firstLineChars="200" w:firstLine="632"/>
      </w:pPr>
      <w:r>
        <w:t>1</w:t>
      </w:r>
      <w:r>
        <w:rPr>
          <w:rFonts w:cs="仿宋_GB2312" w:hint="eastAsia"/>
        </w:rPr>
        <w:t>、绩效评价原则：以遵循</w:t>
      </w:r>
      <w:r>
        <w:t>“</w:t>
      </w:r>
      <w:r>
        <w:rPr>
          <w:rFonts w:cs="仿宋_GB2312" w:hint="eastAsia"/>
        </w:rPr>
        <w:t>科学公正、统筹兼顾、激励约束、公开透明</w:t>
      </w:r>
      <w:r>
        <w:t>”</w:t>
      </w:r>
      <w:r>
        <w:rPr>
          <w:rFonts w:cs="仿宋_GB2312" w:hint="eastAsia"/>
        </w:rPr>
        <w:t>为原则；</w:t>
      </w:r>
      <w:r>
        <w:t> </w:t>
      </w:r>
    </w:p>
    <w:p w:rsidR="00703C33" w:rsidRDefault="000A2D59">
      <w:pPr>
        <w:adjustRightInd w:val="0"/>
        <w:snapToGrid w:val="0"/>
        <w:spacing w:line="560" w:lineRule="exact"/>
        <w:ind w:firstLineChars="200" w:firstLine="632"/>
      </w:pPr>
      <w:r>
        <w:t>2</w:t>
      </w:r>
      <w:r>
        <w:rPr>
          <w:rFonts w:cs="仿宋_GB2312" w:hint="eastAsia"/>
        </w:rPr>
        <w:t>、评价指标体系见附表；</w:t>
      </w:r>
      <w:r>
        <w:t> </w:t>
      </w:r>
    </w:p>
    <w:p w:rsidR="00703C33" w:rsidRDefault="000A2D59">
      <w:pPr>
        <w:adjustRightInd w:val="0"/>
        <w:snapToGrid w:val="0"/>
        <w:spacing w:line="560" w:lineRule="exact"/>
        <w:ind w:firstLineChars="200" w:firstLine="632"/>
      </w:pPr>
      <w:r>
        <w:t>3</w:t>
      </w:r>
      <w:r>
        <w:rPr>
          <w:rFonts w:cs="仿宋_GB2312" w:hint="eastAsia"/>
        </w:rPr>
        <w:t>、评价方法：成本效益分析法、比较法、因素分析法、最低成本法、公众评判法、标杆管理法。</w:t>
      </w:r>
    </w:p>
    <w:p w:rsidR="00703C33" w:rsidRDefault="000A2D59">
      <w:pPr>
        <w:adjustRightInd w:val="0"/>
        <w:snapToGrid w:val="0"/>
        <w:spacing w:line="560" w:lineRule="exact"/>
        <w:ind w:firstLineChars="200" w:firstLine="632"/>
      </w:pPr>
      <w:r>
        <w:t>4</w:t>
      </w:r>
      <w:r>
        <w:rPr>
          <w:rFonts w:cs="仿宋_GB2312" w:hint="eastAsia"/>
        </w:rPr>
        <w:t>、评价标准：计划标准，行业标准，历史标准，财政部门和预算部门确认或认可的其他标准。</w:t>
      </w:r>
    </w:p>
    <w:p w:rsidR="00703C33" w:rsidRDefault="000A2D59" w:rsidP="00905A26">
      <w:pPr>
        <w:spacing w:line="560" w:lineRule="exact"/>
        <w:ind w:firstLineChars="200" w:firstLine="634"/>
        <w:rPr>
          <w:rFonts w:eastAsia="方正楷体简体"/>
          <w:b/>
          <w:bCs/>
        </w:rPr>
      </w:pPr>
      <w:r>
        <w:rPr>
          <w:rFonts w:eastAsia="方正楷体简体" w:cs="方正楷体简体" w:hint="eastAsia"/>
          <w:b/>
          <w:bCs/>
        </w:rPr>
        <w:lastRenderedPageBreak/>
        <w:t>（四）绩效评价工作过程</w:t>
      </w:r>
    </w:p>
    <w:p w:rsidR="00703C33" w:rsidRDefault="000A2D59">
      <w:pPr>
        <w:pStyle w:val="a6"/>
        <w:widowControl/>
        <w:spacing w:beforeAutospacing="0" w:afterAutospacing="0" w:line="560" w:lineRule="exact"/>
        <w:ind w:firstLineChars="200" w:firstLine="632"/>
        <w:jc w:val="both"/>
        <w:textAlignment w:val="center"/>
        <w:rPr>
          <w:kern w:val="2"/>
          <w:sz w:val="32"/>
          <w:szCs w:val="32"/>
        </w:rPr>
      </w:pPr>
      <w:r>
        <w:rPr>
          <w:kern w:val="2"/>
          <w:sz w:val="32"/>
          <w:szCs w:val="32"/>
        </w:rPr>
        <w:t>1</w:t>
      </w:r>
      <w:r>
        <w:rPr>
          <w:rFonts w:cs="仿宋_GB2312" w:hint="eastAsia"/>
          <w:kern w:val="2"/>
          <w:sz w:val="32"/>
          <w:szCs w:val="32"/>
        </w:rPr>
        <w:t>、前期准备。省民政厅成立绩效评价工作组，工作组设省民政厅规财处，负责本次绩效评价工作的组织协调和具体实施，规财处组织评价小组成员认真学习有关民政对象补助专项的相关资料文件，了解该项目的基本情况和背景，仔细研究讨论评价指标体系及其他要求，为现场评价做好充分准备。</w:t>
      </w:r>
    </w:p>
    <w:p w:rsidR="00703C33" w:rsidRDefault="000A2D59">
      <w:pPr>
        <w:pStyle w:val="a6"/>
        <w:widowControl/>
        <w:spacing w:beforeAutospacing="0" w:afterAutospacing="0" w:line="560" w:lineRule="exact"/>
        <w:ind w:firstLineChars="200" w:firstLine="632"/>
        <w:jc w:val="both"/>
        <w:textAlignment w:val="center"/>
        <w:rPr>
          <w:kern w:val="2"/>
          <w:sz w:val="32"/>
          <w:szCs w:val="32"/>
        </w:rPr>
      </w:pPr>
      <w:r>
        <w:rPr>
          <w:kern w:val="2"/>
          <w:sz w:val="32"/>
          <w:szCs w:val="32"/>
        </w:rPr>
        <w:t>2</w:t>
      </w:r>
      <w:r>
        <w:rPr>
          <w:rFonts w:cs="仿宋_GB2312" w:hint="eastAsia"/>
          <w:kern w:val="2"/>
          <w:sz w:val="32"/>
          <w:szCs w:val="32"/>
        </w:rPr>
        <w:t>、项目单位自查。省民政厅下发《关于开展</w:t>
      </w:r>
      <w:r>
        <w:rPr>
          <w:kern w:val="2"/>
          <w:sz w:val="32"/>
          <w:szCs w:val="32"/>
        </w:rPr>
        <w:t>2019</w:t>
      </w:r>
      <w:r>
        <w:rPr>
          <w:rFonts w:cs="仿宋_GB2312" w:hint="eastAsia"/>
          <w:kern w:val="2"/>
          <w:sz w:val="32"/>
          <w:szCs w:val="32"/>
        </w:rPr>
        <w:t>年度部门整体支出绩效自评工作的通知》，各市州、县市区民政部门按照通知要求进行自评，编制项目支出绩效自评表和项目支出绩效自评报告，报送省民政厅规财处。</w:t>
      </w:r>
    </w:p>
    <w:p w:rsidR="00703C33" w:rsidRDefault="000A2D59">
      <w:pPr>
        <w:pStyle w:val="a6"/>
        <w:widowControl/>
        <w:spacing w:beforeAutospacing="0" w:afterAutospacing="0" w:line="560" w:lineRule="exact"/>
        <w:ind w:firstLineChars="200" w:firstLine="632"/>
        <w:jc w:val="both"/>
        <w:textAlignment w:val="center"/>
        <w:rPr>
          <w:kern w:val="2"/>
          <w:sz w:val="32"/>
          <w:szCs w:val="32"/>
        </w:rPr>
      </w:pPr>
      <w:r>
        <w:rPr>
          <w:kern w:val="2"/>
          <w:sz w:val="32"/>
          <w:szCs w:val="32"/>
        </w:rPr>
        <w:t>3</w:t>
      </w:r>
      <w:r>
        <w:rPr>
          <w:rFonts w:cs="仿宋_GB2312" w:hint="eastAsia"/>
          <w:kern w:val="2"/>
          <w:sz w:val="32"/>
          <w:szCs w:val="32"/>
        </w:rPr>
        <w:t>、实地查看。绩效评价小组人员前往部分项目单位开展调</w:t>
      </w:r>
      <w:r>
        <w:rPr>
          <w:rFonts w:cs="仿宋_GB2312" w:hint="eastAsia"/>
          <w:kern w:val="2"/>
          <w:sz w:val="32"/>
          <w:szCs w:val="32"/>
        </w:rPr>
        <w:t>研和核查，结合现场评价情况和提供的材料，进行综合分析、归纳汇总。</w:t>
      </w:r>
    </w:p>
    <w:p w:rsidR="00703C33" w:rsidRDefault="000A2D59">
      <w:pPr>
        <w:pStyle w:val="a6"/>
        <w:widowControl/>
        <w:spacing w:beforeAutospacing="0" w:afterAutospacing="0" w:line="560" w:lineRule="exact"/>
        <w:ind w:firstLineChars="200" w:firstLine="632"/>
        <w:jc w:val="both"/>
        <w:textAlignment w:val="center"/>
        <w:rPr>
          <w:kern w:val="2"/>
          <w:sz w:val="32"/>
          <w:szCs w:val="32"/>
        </w:rPr>
      </w:pPr>
      <w:r>
        <w:rPr>
          <w:kern w:val="2"/>
          <w:sz w:val="32"/>
          <w:szCs w:val="32"/>
        </w:rPr>
        <w:t>4</w:t>
      </w:r>
      <w:r>
        <w:rPr>
          <w:rFonts w:cs="仿宋_GB2312" w:hint="eastAsia"/>
          <w:kern w:val="2"/>
          <w:sz w:val="32"/>
          <w:szCs w:val="32"/>
        </w:rPr>
        <w:t>、分析评价。根据现场考评工作获得的信息和各市州民政部门提供的资料，对该项目进行定性、定量评价，计算各种评价指标，完成各类评价工作表格的整理，根据资料分析该项目的实施效果；根据评价指标体系与评价标准，得出评价结论，按照既定的格式和要求撰写评价报告。</w:t>
      </w:r>
    </w:p>
    <w:p w:rsidR="00703C33" w:rsidRDefault="000A2D59">
      <w:pPr>
        <w:pStyle w:val="a6"/>
        <w:widowControl/>
        <w:spacing w:beforeAutospacing="0" w:afterAutospacing="0" w:line="560" w:lineRule="exact"/>
        <w:ind w:firstLineChars="200" w:firstLine="632"/>
        <w:jc w:val="both"/>
        <w:textAlignment w:val="center"/>
        <w:rPr>
          <w:kern w:val="2"/>
          <w:sz w:val="32"/>
          <w:szCs w:val="32"/>
        </w:rPr>
      </w:pPr>
      <w:r>
        <w:rPr>
          <w:kern w:val="2"/>
          <w:sz w:val="32"/>
          <w:szCs w:val="32"/>
        </w:rPr>
        <w:t>5</w:t>
      </w:r>
      <w:r>
        <w:rPr>
          <w:rFonts w:cs="仿宋_GB2312" w:hint="eastAsia"/>
          <w:kern w:val="2"/>
          <w:sz w:val="32"/>
          <w:szCs w:val="32"/>
        </w:rPr>
        <w:t>、归档整理：对绩效评价工作资料进行整理，完善绩效评价工作底稿并归档。</w:t>
      </w:r>
    </w:p>
    <w:p w:rsidR="00703C33" w:rsidRDefault="000A2D59">
      <w:pPr>
        <w:widowControl/>
        <w:spacing w:line="560" w:lineRule="exact"/>
        <w:ind w:firstLineChars="200" w:firstLine="632"/>
        <w:rPr>
          <w:rFonts w:eastAsia="黑体"/>
          <w:color w:val="333333"/>
        </w:rPr>
      </w:pPr>
      <w:r>
        <w:rPr>
          <w:rFonts w:eastAsia="黑体" w:cs="黑体" w:hint="eastAsia"/>
          <w:color w:val="333333"/>
        </w:rPr>
        <w:t>三、综合评价情况及评价结论</w:t>
      </w:r>
    </w:p>
    <w:p w:rsidR="00703C33" w:rsidRDefault="000A2D59">
      <w:pPr>
        <w:spacing w:line="560" w:lineRule="exact"/>
        <w:ind w:firstLineChars="200" w:firstLine="632"/>
      </w:pPr>
      <w:r>
        <w:rPr>
          <w:rFonts w:cs="仿宋_GB2312" w:hint="eastAsia"/>
        </w:rPr>
        <w:t>根据民政对象补助工作的相关政策规定，民政对象补助项目在专项资金分配、使用和管理等方面能够做到制度完善、分工明</w:t>
      </w:r>
      <w:r>
        <w:rPr>
          <w:rFonts w:cs="仿宋_GB2312" w:hint="eastAsia"/>
        </w:rPr>
        <w:lastRenderedPageBreak/>
        <w:t>确、专款专用、安全运行，确保资金及时足额拨付到补助对象，民政对象补助工作得到有效落实，项目指标完成较好。本次自评总得分为</w:t>
      </w:r>
      <w:r>
        <w:t>98</w:t>
      </w:r>
      <w:r>
        <w:rPr>
          <w:rFonts w:cs="仿宋_GB2312" w:hint="eastAsia"/>
        </w:rPr>
        <w:t>分，评价等次为</w:t>
      </w:r>
      <w:r>
        <w:t>“</w:t>
      </w:r>
      <w:r>
        <w:rPr>
          <w:rFonts w:cs="仿宋_GB2312" w:hint="eastAsia"/>
        </w:rPr>
        <w:t>优</w:t>
      </w:r>
      <w:r>
        <w:t>”</w:t>
      </w:r>
      <w:r>
        <w:rPr>
          <w:rFonts w:cs="仿宋_GB2312" w:hint="eastAsia"/>
        </w:rPr>
        <w:t>，具体评分情况见附件</w:t>
      </w:r>
      <w:r>
        <w:t>1</w:t>
      </w:r>
      <w:r>
        <w:rPr>
          <w:rFonts w:cs="仿宋_GB2312" w:hint="eastAsia"/>
        </w:rPr>
        <w:t>《</w:t>
      </w:r>
      <w:r>
        <w:t>2019</w:t>
      </w:r>
      <w:r>
        <w:rPr>
          <w:rFonts w:cs="仿宋_GB2312" w:hint="eastAsia"/>
        </w:rPr>
        <w:t>年民政对象补助项目支出绩效评价指标表》。</w:t>
      </w:r>
    </w:p>
    <w:p w:rsidR="00703C33" w:rsidRDefault="000A2D59">
      <w:pPr>
        <w:widowControl/>
        <w:spacing w:line="560" w:lineRule="exact"/>
        <w:ind w:firstLineChars="200" w:firstLine="632"/>
        <w:rPr>
          <w:rFonts w:eastAsia="黑体"/>
          <w:color w:val="333333"/>
        </w:rPr>
      </w:pPr>
      <w:r>
        <w:rPr>
          <w:rFonts w:eastAsia="黑体" w:cs="黑体" w:hint="eastAsia"/>
          <w:color w:val="333333"/>
        </w:rPr>
        <w:t>四、绩效评价指标分析</w:t>
      </w:r>
    </w:p>
    <w:p w:rsidR="00703C33" w:rsidRDefault="000A2D59" w:rsidP="00905A26">
      <w:pPr>
        <w:spacing w:line="560" w:lineRule="exact"/>
        <w:ind w:firstLineChars="200" w:firstLine="634"/>
        <w:rPr>
          <w:rFonts w:eastAsia="方正楷体简体"/>
          <w:b/>
          <w:bCs/>
        </w:rPr>
      </w:pPr>
      <w:r>
        <w:rPr>
          <w:rFonts w:eastAsia="方正楷体简体" w:cs="方正楷体简体" w:hint="eastAsia"/>
          <w:b/>
          <w:bCs/>
        </w:rPr>
        <w:t>（一）项目决策情况</w:t>
      </w:r>
    </w:p>
    <w:p w:rsidR="00703C33" w:rsidRDefault="000A2D59">
      <w:pPr>
        <w:spacing w:line="560" w:lineRule="exact"/>
        <w:ind w:firstLineChars="200" w:firstLine="632"/>
      </w:pPr>
      <w:r>
        <w:rPr>
          <w:rFonts w:cs="仿宋_GB2312" w:hint="eastAsia"/>
        </w:rPr>
        <w:t>依据《湖南省实施〈中华人民共和国老年人权益保障法〉办法》第二十三条、湖南省人民政府办公厅《关于给百岁以上老人发放长寿保健补助费的通知》（湘政办函</w:t>
      </w:r>
      <w:r>
        <w:rPr>
          <w:rFonts w:cs="仿宋_GB2312" w:hint="eastAsia"/>
        </w:rPr>
        <w:t>〔</w:t>
      </w:r>
      <w:r>
        <w:t>2001</w:t>
      </w:r>
      <w:r>
        <w:rPr>
          <w:rFonts w:cs="仿宋_GB2312" w:hint="eastAsia"/>
        </w:rPr>
        <w:t>〕</w:t>
      </w:r>
      <w:r>
        <w:t>21</w:t>
      </w:r>
      <w:r>
        <w:rPr>
          <w:rFonts w:cs="仿宋_GB2312" w:hint="eastAsia"/>
        </w:rPr>
        <w:t>号）、《关于给百岁以上老人发放长寿保健补助费有关问题的补充通知》（湘政办函〔</w:t>
      </w:r>
      <w:r>
        <w:t>2002</w:t>
      </w:r>
      <w:r>
        <w:rPr>
          <w:rFonts w:cs="仿宋_GB2312" w:hint="eastAsia"/>
        </w:rPr>
        <w:t>〕</w:t>
      </w:r>
      <w:r>
        <w:t>188</w:t>
      </w:r>
      <w:r>
        <w:rPr>
          <w:rFonts w:cs="仿宋_GB2312" w:hint="eastAsia"/>
        </w:rPr>
        <w:t>号）、省人民政府常务会议纪要（第</w:t>
      </w:r>
      <w:r>
        <w:t>79</w:t>
      </w:r>
      <w:r>
        <w:rPr>
          <w:rFonts w:cs="仿宋_GB2312" w:hint="eastAsia"/>
        </w:rPr>
        <w:t>次）、《湖南省民政厅</w:t>
      </w:r>
      <w:r>
        <w:t xml:space="preserve"> </w:t>
      </w:r>
      <w:r>
        <w:rPr>
          <w:rFonts w:cs="仿宋_GB2312" w:hint="eastAsia"/>
        </w:rPr>
        <w:t>湖南省慈善总会关于开展</w:t>
      </w:r>
      <w:r>
        <w:t>2019</w:t>
      </w:r>
      <w:r>
        <w:rPr>
          <w:rFonts w:cs="仿宋_GB2312" w:hint="eastAsia"/>
        </w:rPr>
        <w:t>年</w:t>
      </w:r>
      <w:r>
        <w:t>“</w:t>
      </w:r>
      <w:r>
        <w:rPr>
          <w:rFonts w:cs="仿宋_GB2312" w:hint="eastAsia"/>
        </w:rPr>
        <w:t>迎新春送温暖</w:t>
      </w:r>
      <w:r>
        <w:t>”</w:t>
      </w:r>
      <w:r>
        <w:rPr>
          <w:rFonts w:cs="仿宋_GB2312" w:hint="eastAsia"/>
        </w:rPr>
        <w:t>困难群众慰问活动的通知》（湘民发〔</w:t>
      </w:r>
      <w:r>
        <w:t>2018</w:t>
      </w:r>
      <w:r>
        <w:rPr>
          <w:rFonts w:cs="仿宋_GB2312" w:hint="eastAsia"/>
        </w:rPr>
        <w:t>〕</w:t>
      </w:r>
      <w:r>
        <w:t>42</w:t>
      </w:r>
      <w:r>
        <w:rPr>
          <w:rFonts w:cs="仿宋_GB2312" w:hint="eastAsia"/>
        </w:rPr>
        <w:t>号）等政策文件，湖南省财政厅设立民政对象补助专项资金，由湖南省民政厅负责管理和实施。</w:t>
      </w:r>
    </w:p>
    <w:p w:rsidR="00703C33" w:rsidRDefault="000A2D59" w:rsidP="00905A26">
      <w:pPr>
        <w:spacing w:line="560" w:lineRule="exact"/>
        <w:ind w:firstLineChars="200" w:firstLine="634"/>
        <w:rPr>
          <w:rFonts w:eastAsia="方正楷体简体"/>
          <w:b/>
          <w:bCs/>
        </w:rPr>
      </w:pPr>
      <w:r>
        <w:rPr>
          <w:rFonts w:eastAsia="方正楷体简体" w:cs="方正楷体简体" w:hint="eastAsia"/>
          <w:b/>
          <w:bCs/>
        </w:rPr>
        <w:t>（二）项目过程情况</w:t>
      </w:r>
    </w:p>
    <w:p w:rsidR="00703C33" w:rsidRDefault="000A2D59">
      <w:pPr>
        <w:spacing w:line="560" w:lineRule="exact"/>
        <w:ind w:firstLineChars="200" w:firstLine="632"/>
      </w:pPr>
      <w:r>
        <w:rPr>
          <w:rFonts w:cs="仿宋_GB2312" w:hint="eastAsia"/>
        </w:rPr>
        <w:t>百岁老人补助项目由高龄老人本人或亲属向户口所在地社区（村委会）提出书面申请，出具户口薄原件及复印件和居民身份证原件及复印件，填写《百岁老人申请审</w:t>
      </w:r>
      <w:r>
        <w:rPr>
          <w:rFonts w:cs="仿宋_GB2312" w:hint="eastAsia"/>
        </w:rPr>
        <w:t>批表》，经户口所在地社区（村委会）初审、乡镇（街道）民政所审核后，报县民政局审批，确定补助对象。</w:t>
      </w:r>
      <w:r>
        <w:t>2019</w:t>
      </w:r>
      <w:r>
        <w:rPr>
          <w:rFonts w:cs="仿宋_GB2312" w:hint="eastAsia"/>
        </w:rPr>
        <w:t>年</w:t>
      </w:r>
      <w:r>
        <w:t>1</w:t>
      </w:r>
      <w:r>
        <w:rPr>
          <w:rFonts w:cs="仿宋_GB2312" w:hint="eastAsia"/>
        </w:rPr>
        <w:t>月</w:t>
      </w:r>
      <w:r>
        <w:t>5</w:t>
      </w:r>
      <w:r>
        <w:rPr>
          <w:rFonts w:cs="仿宋_GB2312" w:hint="eastAsia"/>
        </w:rPr>
        <w:t>日，省民政厅拟定《</w:t>
      </w:r>
      <w:r>
        <w:t>2019</w:t>
      </w:r>
      <w:r>
        <w:rPr>
          <w:rFonts w:cs="仿宋_GB2312" w:hint="eastAsia"/>
        </w:rPr>
        <w:t>年春节前省领导下基层走访慰问安排表》，报省委办公厅秘书处同意，按照安排表的时间和批次实施困难群众慰问费项目。省民</w:t>
      </w:r>
      <w:r>
        <w:rPr>
          <w:rFonts w:cs="仿宋_GB2312" w:hint="eastAsia"/>
        </w:rPr>
        <w:lastRenderedPageBreak/>
        <w:t>政厅制定《湖南省民政对象补助专项资金管理办法》，对专项申报审批、资金分配、项目管理和监督检查等内容进行了明确规定。民政对象补助专项资金按因素法分配，从各地人口数、补助对象数量、补助标准、地方财政困难程度、绩效评价结果等因素中选取适当的因素进行分配。省民政厅提出专</w:t>
      </w:r>
      <w:r>
        <w:rPr>
          <w:rFonts w:cs="仿宋_GB2312" w:hint="eastAsia"/>
        </w:rPr>
        <w:t>项资金分配建议报送省财政厅，省财政厅审核后会同民政厅及时下达补助资金。各级民政部门强化资金监管，严格按规定进行会计核算和资金管理，定期或不定期对专项资金的使用管理情况进行监督检查，发现问题按规定及时纠正和处理。</w:t>
      </w:r>
    </w:p>
    <w:p w:rsidR="00703C33" w:rsidRDefault="000A2D59" w:rsidP="00905A26">
      <w:pPr>
        <w:spacing w:line="560" w:lineRule="exact"/>
        <w:ind w:firstLineChars="200" w:firstLine="634"/>
        <w:rPr>
          <w:rFonts w:eastAsia="方正楷体简体"/>
        </w:rPr>
      </w:pPr>
      <w:r>
        <w:rPr>
          <w:rFonts w:eastAsia="方正楷体简体" w:cs="方正楷体简体" w:hint="eastAsia"/>
          <w:b/>
          <w:bCs/>
        </w:rPr>
        <w:t>（三）项目产出情况</w:t>
      </w:r>
    </w:p>
    <w:p w:rsidR="00703C33" w:rsidRDefault="000A2D59">
      <w:pPr>
        <w:spacing w:line="560" w:lineRule="exact"/>
        <w:ind w:firstLineChars="200" w:firstLine="632"/>
      </w:pPr>
      <w:r>
        <w:t>2019</w:t>
      </w:r>
      <w:r>
        <w:rPr>
          <w:rFonts w:cs="仿宋_GB2312" w:hint="eastAsia"/>
        </w:rPr>
        <w:t>年民政部门共为</w:t>
      </w:r>
      <w:r>
        <w:t>2967</w:t>
      </w:r>
      <w:r>
        <w:rPr>
          <w:rFonts w:cs="仿宋_GB2312" w:hint="eastAsia"/>
        </w:rPr>
        <w:t>名百岁老人发放补助资金，目标人群覆盖率达到</w:t>
      </w:r>
      <w:r>
        <w:t>100%</w:t>
      </w:r>
      <w:r>
        <w:rPr>
          <w:rFonts w:cs="仿宋_GB2312" w:hint="eastAsia"/>
        </w:rPr>
        <w:t>，各地民政部门为每名百岁老人都建立了档案，年中组织相关人员进行入户审核，及时掌握人数的增减变动信息，乡镇入户调查率达到</w:t>
      </w:r>
      <w:r>
        <w:t>100%</w:t>
      </w:r>
      <w:r>
        <w:rPr>
          <w:rFonts w:cs="仿宋_GB2312" w:hint="eastAsia"/>
        </w:rPr>
        <w:t>，对象公示率达到</w:t>
      </w:r>
      <w:r>
        <w:t>100%</w:t>
      </w:r>
      <w:r>
        <w:rPr>
          <w:rFonts w:cs="仿宋_GB2312" w:hint="eastAsia"/>
        </w:rPr>
        <w:t>，百岁老人档案资料完善率达到</w:t>
      </w:r>
      <w:r>
        <w:t>100%</w:t>
      </w:r>
      <w:r>
        <w:rPr>
          <w:rFonts w:cs="仿宋_GB2312" w:hint="eastAsia"/>
        </w:rPr>
        <w:t>，工作满意度达</w:t>
      </w:r>
      <w:r>
        <w:rPr>
          <w:rFonts w:cs="仿宋_GB2312" w:hint="eastAsia"/>
        </w:rPr>
        <w:t>到</w:t>
      </w:r>
      <w:r>
        <w:t>85%</w:t>
      </w:r>
      <w:r>
        <w:rPr>
          <w:rFonts w:cs="仿宋_GB2312" w:hint="eastAsia"/>
        </w:rPr>
        <w:t>，政策知晓率达到</w:t>
      </w:r>
      <w:r>
        <w:t>85%</w:t>
      </w:r>
      <w:r>
        <w:rPr>
          <w:rFonts w:cs="仿宋_GB2312" w:hint="eastAsia"/>
        </w:rPr>
        <w:t>。全省百岁老人实际发放的补助金为</w:t>
      </w:r>
      <w:r>
        <w:t>260-833.33</w:t>
      </w:r>
      <w:r>
        <w:rPr>
          <w:rFonts w:cs="仿宋_GB2312" w:hint="eastAsia"/>
        </w:rPr>
        <w:t>元</w:t>
      </w:r>
      <w:r>
        <w:t>/</w:t>
      </w:r>
      <w:r>
        <w:rPr>
          <w:rFonts w:cs="仿宋_GB2312" w:hint="eastAsia"/>
        </w:rPr>
        <w:t>月不等，其中衡阳地区补助标准全省最高，达到</w:t>
      </w:r>
      <w:r>
        <w:t>1</w:t>
      </w:r>
      <w:r>
        <w:rPr>
          <w:rFonts w:cs="仿宋_GB2312" w:hint="eastAsia"/>
        </w:rPr>
        <w:t>万元</w:t>
      </w:r>
      <w:r>
        <w:t>/</w:t>
      </w:r>
      <w:r>
        <w:rPr>
          <w:rFonts w:cs="仿宋_GB2312" w:hint="eastAsia"/>
        </w:rPr>
        <w:t>人</w:t>
      </w:r>
      <w:r>
        <w:t>·</w:t>
      </w:r>
      <w:r>
        <w:rPr>
          <w:rFonts w:cs="仿宋_GB2312" w:hint="eastAsia"/>
        </w:rPr>
        <w:t>年。</w:t>
      </w:r>
      <w:r>
        <w:t>2019</w:t>
      </w:r>
      <w:r>
        <w:rPr>
          <w:rFonts w:cs="仿宋_GB2312" w:hint="eastAsia"/>
        </w:rPr>
        <w:t>年省民政厅明确困难群众慰问标准为</w:t>
      </w:r>
      <w:r>
        <w:t>500—2000</w:t>
      </w:r>
      <w:r>
        <w:rPr>
          <w:rFonts w:cs="仿宋_GB2312" w:hint="eastAsia"/>
        </w:rPr>
        <w:t>元</w:t>
      </w:r>
      <w:r>
        <w:t>/</w:t>
      </w:r>
      <w:r>
        <w:rPr>
          <w:rFonts w:cs="仿宋_GB2312" w:hint="eastAsia"/>
        </w:rPr>
        <w:t>户，制定慰问费支出管理办法，建立</w:t>
      </w:r>
      <w:r>
        <w:t>“</w:t>
      </w:r>
      <w:r>
        <w:rPr>
          <w:rFonts w:cs="仿宋_GB2312" w:hint="eastAsia"/>
        </w:rPr>
        <w:t>两节</w:t>
      </w:r>
      <w:r>
        <w:t>”</w:t>
      </w:r>
      <w:r>
        <w:rPr>
          <w:rFonts w:cs="仿宋_GB2312" w:hint="eastAsia"/>
        </w:rPr>
        <w:t>期间困难群众生活慰问工作长效机制。</w:t>
      </w:r>
    </w:p>
    <w:p w:rsidR="00703C33" w:rsidRDefault="000A2D59" w:rsidP="00905A26">
      <w:pPr>
        <w:spacing w:line="560" w:lineRule="exact"/>
        <w:ind w:firstLineChars="200" w:firstLine="634"/>
        <w:rPr>
          <w:rFonts w:eastAsia="方正楷体简体"/>
          <w:b/>
          <w:bCs/>
        </w:rPr>
      </w:pPr>
      <w:r>
        <w:rPr>
          <w:rFonts w:eastAsia="方正楷体简体" w:cs="方正楷体简体" w:hint="eastAsia"/>
          <w:b/>
          <w:bCs/>
        </w:rPr>
        <w:t>（四）项目效益情况</w:t>
      </w:r>
    </w:p>
    <w:p w:rsidR="00703C33" w:rsidRDefault="000A2D59" w:rsidP="00905A26">
      <w:pPr>
        <w:spacing w:line="560" w:lineRule="exact"/>
        <w:ind w:firstLineChars="200" w:firstLine="634"/>
        <w:rPr>
          <w:b/>
          <w:bCs/>
        </w:rPr>
      </w:pPr>
      <w:r>
        <w:rPr>
          <w:b/>
          <w:bCs/>
        </w:rPr>
        <w:t>1</w:t>
      </w:r>
      <w:r>
        <w:rPr>
          <w:rFonts w:cs="仿宋_GB2312" w:hint="eastAsia"/>
          <w:b/>
          <w:bCs/>
        </w:rPr>
        <w:t>、缓解高龄老人和困难群众基本生活压力，提升生活质量</w:t>
      </w:r>
    </w:p>
    <w:p w:rsidR="00703C33" w:rsidRDefault="000A2D59">
      <w:pPr>
        <w:spacing w:line="560" w:lineRule="exact"/>
        <w:ind w:firstLineChars="200" w:firstLine="632"/>
      </w:pPr>
      <w:r>
        <w:rPr>
          <w:rFonts w:cs="仿宋_GB2312" w:hint="eastAsia"/>
        </w:rPr>
        <w:t>百岁老人和困难群众大多在经济上缺乏收入来源，民政对象</w:t>
      </w:r>
      <w:r>
        <w:rPr>
          <w:rFonts w:cs="仿宋_GB2312" w:hint="eastAsia"/>
        </w:rPr>
        <w:lastRenderedPageBreak/>
        <w:t>补助项目的实施，体现了党和政府对高龄老年人和困难群众的关心关怀，缓解了高龄老人和困难群众的基本生活压力，对保障群众的生活质量起到了重要作用。通过走访慰问活动，紧密了党和人民群众的联系，拉近了和群众之间的距离，使高龄老人和困难群众充分感受到党和政府的关心和温暖。</w:t>
      </w:r>
    </w:p>
    <w:p w:rsidR="00703C33" w:rsidRDefault="000A2D59" w:rsidP="00905A26">
      <w:pPr>
        <w:spacing w:line="560" w:lineRule="exact"/>
        <w:ind w:firstLineChars="200" w:firstLine="634"/>
        <w:rPr>
          <w:b/>
          <w:bCs/>
        </w:rPr>
      </w:pPr>
      <w:r>
        <w:rPr>
          <w:b/>
          <w:bCs/>
        </w:rPr>
        <w:t>2</w:t>
      </w:r>
      <w:r>
        <w:rPr>
          <w:rFonts w:cs="仿宋_GB2312" w:hint="eastAsia"/>
          <w:b/>
          <w:bCs/>
        </w:rPr>
        <w:t>、营造尊老敬老的社会氛围，弘扬中华民族传统美德</w:t>
      </w:r>
    </w:p>
    <w:p w:rsidR="00703C33" w:rsidRDefault="000A2D59">
      <w:pPr>
        <w:spacing w:line="560" w:lineRule="exact"/>
        <w:ind w:firstLineChars="200" w:firstLine="632"/>
      </w:pPr>
      <w:r>
        <w:rPr>
          <w:rFonts w:cs="仿宋_GB2312" w:hint="eastAsia"/>
        </w:rPr>
        <w:t>百岁老人补助项目的实施，弘扬了尊老敬老的社会风尚，引导各级政府、企业、个人更加关注高龄老人，给予高龄老人经济上的扶持。基层社区、社会团体、企业等社会各界广泛开展爱老、助老活动，人们尊老、敬老、孝老的思想意识普遍增强，社会对老龄化重要性认识和关爱老年人善行义举增加，让老年人共享改革发展成果，促进养老事业发展，推动社会主义和谐社会建设，经济社会效益明显。</w:t>
      </w:r>
    </w:p>
    <w:p w:rsidR="00703C33" w:rsidRDefault="000A2D59">
      <w:pPr>
        <w:spacing w:line="560" w:lineRule="exact"/>
        <w:ind w:firstLineChars="200" w:firstLine="632"/>
        <w:rPr>
          <w:rFonts w:eastAsia="黑体"/>
        </w:rPr>
      </w:pPr>
      <w:r>
        <w:rPr>
          <w:rFonts w:eastAsia="黑体" w:cs="黑体" w:hint="eastAsia"/>
        </w:rPr>
        <w:t>五、主要经验及做法、存在的问题及原因分析</w:t>
      </w:r>
    </w:p>
    <w:p w:rsidR="00703C33" w:rsidRDefault="000A2D59" w:rsidP="00905A26">
      <w:pPr>
        <w:spacing w:line="560" w:lineRule="exact"/>
        <w:ind w:firstLineChars="200" w:firstLine="634"/>
        <w:rPr>
          <w:rFonts w:eastAsia="方正楷体简体"/>
          <w:b/>
          <w:bCs/>
        </w:rPr>
      </w:pPr>
      <w:r>
        <w:rPr>
          <w:rFonts w:eastAsia="方正楷体简体" w:cs="方正楷体简体" w:hint="eastAsia"/>
          <w:b/>
          <w:bCs/>
        </w:rPr>
        <w:t>（一）经验与做法</w:t>
      </w:r>
    </w:p>
    <w:p w:rsidR="00703C33" w:rsidRDefault="000A2D59">
      <w:pPr>
        <w:spacing w:line="560" w:lineRule="exact"/>
        <w:ind w:firstLineChars="200" w:firstLine="632"/>
        <w:rPr>
          <w:color w:val="0C0C0C"/>
        </w:rPr>
      </w:pPr>
      <w:r>
        <w:rPr>
          <w:rFonts w:cs="仿宋_GB2312" w:hint="eastAsia"/>
          <w:color w:val="0C0C0C"/>
        </w:rPr>
        <w:t>一是注重社会宣传，营造优待老人社会氛围。全省各地开展多种形式的宣传活动，加强老年人优待政策的宣传和</w:t>
      </w:r>
      <w:r>
        <w:rPr>
          <w:rFonts w:cs="仿宋_GB2312" w:hint="eastAsia"/>
          <w:color w:val="0C0C0C"/>
        </w:rPr>
        <w:t>敬老爱老助老教育，进一步增强社会各界的敬老维权意识和自觉性。</w:t>
      </w:r>
    </w:p>
    <w:p w:rsidR="00703C33" w:rsidRDefault="000A2D59">
      <w:pPr>
        <w:spacing w:line="560" w:lineRule="exact"/>
        <w:ind w:firstLineChars="200" w:firstLine="632"/>
        <w:rPr>
          <w:color w:val="0C0C0C"/>
          <w:kern w:val="0"/>
        </w:rPr>
      </w:pPr>
      <w:r>
        <w:rPr>
          <w:rFonts w:cs="仿宋_GB2312" w:hint="eastAsia"/>
          <w:color w:val="0C0C0C"/>
        </w:rPr>
        <w:t>二是明确分工，完善制度。</w:t>
      </w:r>
      <w:r>
        <w:rPr>
          <w:rFonts w:cs="仿宋_GB2312" w:hint="eastAsia"/>
          <w:color w:val="0C0C0C"/>
          <w:kern w:val="0"/>
        </w:rPr>
        <w:t>省、市县三级民政部门建立长寿补助管理制度，</w:t>
      </w:r>
      <w:r>
        <w:rPr>
          <w:rFonts w:cs="仿宋_GB2312" w:hint="eastAsia"/>
          <w:color w:val="0C0C0C"/>
        </w:rPr>
        <w:t>安排专员负责长寿补助对象的审核工作，确保百岁老人专项补助工作顺利进行。</w:t>
      </w:r>
    </w:p>
    <w:p w:rsidR="00703C33" w:rsidRDefault="000A2D59">
      <w:pPr>
        <w:spacing w:line="560" w:lineRule="exact"/>
        <w:ind w:firstLineChars="200" w:firstLine="632"/>
        <w:rPr>
          <w:color w:val="0C0C0C"/>
          <w:kern w:val="0"/>
        </w:rPr>
      </w:pPr>
      <w:r>
        <w:rPr>
          <w:rFonts w:cs="仿宋_GB2312" w:hint="eastAsia"/>
          <w:color w:val="0C0C0C"/>
          <w:kern w:val="0"/>
        </w:rPr>
        <w:t>三是实行动态管理。</w:t>
      </w:r>
      <w:r>
        <w:rPr>
          <w:rFonts w:cs="仿宋_GB2312" w:hint="eastAsia"/>
          <w:color w:val="0C0C0C"/>
        </w:rPr>
        <w:t>建立健全</w:t>
      </w:r>
      <w:r>
        <w:rPr>
          <w:rFonts w:cs="仿宋_GB2312" w:hint="eastAsia"/>
          <w:color w:val="0C0C0C"/>
          <w:kern w:val="0"/>
        </w:rPr>
        <w:t>长寿老人健康档案，各级民政部门定期为长寿老人进行健康检查和探访慰问，及时了解和掌握</w:t>
      </w:r>
      <w:r>
        <w:rPr>
          <w:rFonts w:cs="仿宋_GB2312" w:hint="eastAsia"/>
          <w:color w:val="0C0C0C"/>
          <w:kern w:val="0"/>
        </w:rPr>
        <w:lastRenderedPageBreak/>
        <w:t>长寿老人的健康和生活状况，进一步推进老年人优待工作落实到位。</w:t>
      </w:r>
    </w:p>
    <w:p w:rsidR="00703C33" w:rsidRDefault="000A2D59" w:rsidP="00905A26">
      <w:pPr>
        <w:spacing w:line="560" w:lineRule="exact"/>
        <w:ind w:firstLineChars="200" w:firstLine="634"/>
        <w:rPr>
          <w:rFonts w:eastAsia="方正楷体简体"/>
          <w:b/>
          <w:bCs/>
        </w:rPr>
      </w:pPr>
      <w:r>
        <w:rPr>
          <w:rFonts w:eastAsia="方正楷体简体" w:cs="方正楷体简体" w:hint="eastAsia"/>
          <w:b/>
          <w:bCs/>
        </w:rPr>
        <w:t>（二）存在问题及原因分析</w:t>
      </w:r>
    </w:p>
    <w:p w:rsidR="00703C33" w:rsidRDefault="000A2D59" w:rsidP="00905A26">
      <w:pPr>
        <w:spacing w:line="560" w:lineRule="exact"/>
        <w:ind w:firstLineChars="200" w:firstLine="634"/>
        <w:rPr>
          <w:b/>
          <w:bCs/>
          <w:color w:val="0C0C0C"/>
        </w:rPr>
      </w:pPr>
      <w:r>
        <w:rPr>
          <w:b/>
          <w:bCs/>
          <w:color w:val="0C0C0C"/>
        </w:rPr>
        <w:t>1</w:t>
      </w:r>
      <w:r>
        <w:rPr>
          <w:rFonts w:cs="仿宋_GB2312" w:hint="eastAsia"/>
          <w:b/>
          <w:bCs/>
          <w:color w:val="0C0C0C"/>
        </w:rPr>
        <w:t>、部分地方绩效目标管理不完善</w:t>
      </w:r>
    </w:p>
    <w:p w:rsidR="00703C33" w:rsidRDefault="000A2D59">
      <w:pPr>
        <w:spacing w:line="560" w:lineRule="exact"/>
        <w:ind w:firstLineChars="200" w:firstLine="632"/>
        <w:rPr>
          <w:color w:val="0C0C0C"/>
        </w:rPr>
      </w:pPr>
      <w:r>
        <w:rPr>
          <w:rFonts w:cs="仿宋_GB2312" w:hint="eastAsia"/>
          <w:color w:val="0C0C0C"/>
        </w:rPr>
        <w:t>部分市县民政部门申报的绩效目标不够细化、量化，且申报的绩效目标指标与省民政厅制定的绩</w:t>
      </w:r>
      <w:r>
        <w:rPr>
          <w:rFonts w:cs="仿宋_GB2312" w:hint="eastAsia"/>
          <w:color w:val="0C0C0C"/>
        </w:rPr>
        <w:t>效指标不一致，部分市县缺乏绩效管理理念，年初未申报绩效目标，不利于后期主管部门对项目的实施成效进行绩效评价。</w:t>
      </w:r>
    </w:p>
    <w:p w:rsidR="00703C33" w:rsidRDefault="000A2D59" w:rsidP="00905A26">
      <w:pPr>
        <w:spacing w:line="560" w:lineRule="exact"/>
        <w:ind w:firstLineChars="200" w:firstLine="634"/>
        <w:rPr>
          <w:b/>
          <w:bCs/>
          <w:color w:val="0C0C0C"/>
        </w:rPr>
      </w:pPr>
      <w:r>
        <w:rPr>
          <w:b/>
          <w:bCs/>
          <w:color w:val="0C0C0C"/>
        </w:rPr>
        <w:t>2</w:t>
      </w:r>
      <w:r>
        <w:rPr>
          <w:rFonts w:cs="仿宋_GB2312" w:hint="eastAsia"/>
          <w:b/>
          <w:bCs/>
          <w:color w:val="0C0C0C"/>
        </w:rPr>
        <w:t>、人员增减信息动态调整不及时</w:t>
      </w:r>
    </w:p>
    <w:p w:rsidR="00703C33" w:rsidRDefault="000A2D59">
      <w:pPr>
        <w:spacing w:line="560" w:lineRule="exact"/>
        <w:ind w:firstLineChars="200" w:firstLine="632"/>
        <w:rPr>
          <w:color w:val="0C0C0C"/>
        </w:rPr>
      </w:pPr>
      <w:r>
        <w:rPr>
          <w:rFonts w:cs="仿宋_GB2312" w:hint="eastAsia"/>
          <w:color w:val="0C0C0C"/>
        </w:rPr>
        <w:t>申报补助的百岁老人大多居住在乡村，部分地区交通不便，个别百岁老人亡故后其亲属不主动申报注销户口，基层干部普遍反映日常工作任务重，现有的基层力量难以做到对百岁老人动态跟踪调查，人员增减信息难以及时掌握。</w:t>
      </w:r>
    </w:p>
    <w:p w:rsidR="00703C33" w:rsidRDefault="000A2D59" w:rsidP="00905A26">
      <w:pPr>
        <w:spacing w:line="560" w:lineRule="exact"/>
        <w:ind w:firstLineChars="200" w:firstLine="634"/>
        <w:rPr>
          <w:b/>
          <w:bCs/>
          <w:color w:val="0C0C0C"/>
        </w:rPr>
      </w:pPr>
      <w:r>
        <w:rPr>
          <w:b/>
          <w:bCs/>
          <w:color w:val="0C0C0C"/>
        </w:rPr>
        <w:t>3</w:t>
      </w:r>
      <w:r>
        <w:rPr>
          <w:rFonts w:cs="仿宋_GB2312" w:hint="eastAsia"/>
          <w:b/>
          <w:bCs/>
          <w:color w:val="0C0C0C"/>
        </w:rPr>
        <w:t>、政策宣传力度有待加强</w:t>
      </w:r>
    </w:p>
    <w:p w:rsidR="00703C33" w:rsidRDefault="000A2D59">
      <w:pPr>
        <w:spacing w:line="560" w:lineRule="exact"/>
        <w:ind w:firstLineChars="200" w:firstLine="632"/>
        <w:rPr>
          <w:color w:val="0C0C0C"/>
        </w:rPr>
      </w:pPr>
      <w:r>
        <w:rPr>
          <w:rFonts w:cs="仿宋_GB2312" w:hint="eastAsia"/>
          <w:color w:val="0C0C0C"/>
        </w:rPr>
        <w:t>绩效评价小组现场走访了部分村组，向部分村民询问对民政对象补助</w:t>
      </w:r>
      <w:r>
        <w:rPr>
          <w:color w:val="0C0C0C"/>
        </w:rPr>
        <w:t>-</w:t>
      </w:r>
      <w:r>
        <w:rPr>
          <w:rFonts w:cs="仿宋_GB2312" w:hint="eastAsia"/>
          <w:color w:val="0C0C0C"/>
        </w:rPr>
        <w:t>百岁老人补助政策的知晓程度，发现个别村民虽然知晓这一政策，但是对具体的项目申报流程、申报部门和补助金额了解不够，政策宣传力度有待加强。</w:t>
      </w:r>
    </w:p>
    <w:p w:rsidR="00703C33" w:rsidRDefault="000A2D59">
      <w:pPr>
        <w:spacing w:line="560" w:lineRule="exact"/>
        <w:ind w:firstLineChars="200" w:firstLine="632"/>
        <w:rPr>
          <w:rFonts w:eastAsia="黑体"/>
        </w:rPr>
      </w:pPr>
      <w:r>
        <w:rPr>
          <w:rFonts w:eastAsia="黑体" w:cs="黑体" w:hint="eastAsia"/>
        </w:rPr>
        <w:t>六、有关建议</w:t>
      </w:r>
    </w:p>
    <w:p w:rsidR="00703C33" w:rsidRDefault="000A2D59" w:rsidP="00905A26">
      <w:pPr>
        <w:spacing w:line="560" w:lineRule="exact"/>
        <w:ind w:firstLineChars="200" w:firstLine="634"/>
        <w:rPr>
          <w:rFonts w:eastAsia="方正楷体简体"/>
          <w:b/>
          <w:bCs/>
        </w:rPr>
      </w:pPr>
      <w:r>
        <w:rPr>
          <w:rFonts w:eastAsia="方正楷体简体" w:cs="方正楷体简体" w:hint="eastAsia"/>
          <w:b/>
          <w:bCs/>
        </w:rPr>
        <w:t>（一）全面实施预算绩效目标管理</w:t>
      </w:r>
    </w:p>
    <w:p w:rsidR="00703C33" w:rsidRDefault="000A2D59">
      <w:pPr>
        <w:spacing w:line="560" w:lineRule="exact"/>
        <w:ind w:firstLineChars="200" w:firstLine="632"/>
        <w:rPr>
          <w:color w:val="0C0C0C"/>
        </w:rPr>
      </w:pPr>
      <w:r>
        <w:rPr>
          <w:rFonts w:cs="仿宋_GB2312" w:hint="eastAsia"/>
          <w:color w:val="0C0C0C"/>
        </w:rPr>
        <w:t>根据《中共湖南省委办公厅湖南省人民政府办公厅关于全面实施预算绩效管理的实施意见》（湘办发〔</w:t>
      </w:r>
      <w:r>
        <w:rPr>
          <w:color w:val="0C0C0C"/>
        </w:rPr>
        <w:t>2019</w:t>
      </w:r>
      <w:r>
        <w:rPr>
          <w:rFonts w:cs="仿宋_GB2312" w:hint="eastAsia"/>
          <w:color w:val="0C0C0C"/>
        </w:rPr>
        <w:t>〕</w:t>
      </w:r>
      <w:r>
        <w:rPr>
          <w:color w:val="0C0C0C"/>
        </w:rPr>
        <w:t>10</w:t>
      </w:r>
      <w:r>
        <w:rPr>
          <w:rFonts w:cs="仿宋_GB2312" w:hint="eastAsia"/>
          <w:color w:val="0C0C0C"/>
        </w:rPr>
        <w:t>号）要求，各地区各部门要对专项资金设置绩效目标，各级财政部门要将绩</w:t>
      </w:r>
      <w:r>
        <w:rPr>
          <w:rFonts w:cs="仿宋_GB2312" w:hint="eastAsia"/>
          <w:color w:val="0C0C0C"/>
        </w:rPr>
        <w:lastRenderedPageBreak/>
        <w:t>效目标设置作为预算安排的前置条件。各地要进一步树立绩效管理理念，加强对年初绩效目标的审核，确保各级绩效目标细化、量化，便于对项目的实施成效进行绩效评价。</w:t>
      </w:r>
    </w:p>
    <w:p w:rsidR="00703C33" w:rsidRDefault="000A2D59" w:rsidP="00905A26">
      <w:pPr>
        <w:spacing w:line="560" w:lineRule="exact"/>
        <w:ind w:firstLineChars="200" w:firstLine="634"/>
        <w:rPr>
          <w:rFonts w:eastAsia="方正楷体简体"/>
          <w:b/>
          <w:bCs/>
        </w:rPr>
      </w:pPr>
      <w:r>
        <w:rPr>
          <w:rFonts w:eastAsia="方正楷体简体" w:cs="方正楷体简体" w:hint="eastAsia"/>
          <w:b/>
          <w:bCs/>
        </w:rPr>
        <w:t>（二）</w:t>
      </w:r>
      <w:r>
        <w:rPr>
          <w:rFonts w:eastAsia="方正楷体简体" w:cs="方正楷体简体" w:hint="eastAsia"/>
          <w:b/>
          <w:bCs/>
        </w:rPr>
        <w:t>健全数据信息共享机制</w:t>
      </w:r>
    </w:p>
    <w:p w:rsidR="00703C33" w:rsidRDefault="000A2D59">
      <w:pPr>
        <w:spacing w:line="560" w:lineRule="exact"/>
        <w:ind w:firstLineChars="200" w:firstLine="632"/>
        <w:rPr>
          <w:rStyle w:val="a7"/>
          <w:b w:val="0"/>
          <w:bCs w:val="0"/>
          <w:color w:val="0C0C0C"/>
        </w:rPr>
      </w:pPr>
      <w:r>
        <w:rPr>
          <w:rFonts w:cs="仿宋_GB2312" w:hint="eastAsia"/>
          <w:color w:val="0C0C0C"/>
          <w:kern w:val="0"/>
        </w:rPr>
        <w:t>建立健全百岁老人电子档案管理，实现档案信息全省互联共享，</w:t>
      </w:r>
      <w:r>
        <w:rPr>
          <w:rStyle w:val="a7"/>
          <w:rFonts w:cs="仿宋_GB2312" w:hint="eastAsia"/>
          <w:b w:val="0"/>
          <w:bCs w:val="0"/>
          <w:color w:val="0C0C0C"/>
        </w:rPr>
        <w:t>利用民政、公安等多部门共同参与的信息核对平台，及时掌握人员增减信息，做到人员亡故及时核销，缓解基层干部工作压力，进一步提高资金使用效益。</w:t>
      </w:r>
    </w:p>
    <w:p w:rsidR="00703C33" w:rsidRDefault="000A2D59" w:rsidP="00905A26">
      <w:pPr>
        <w:spacing w:line="560" w:lineRule="exact"/>
        <w:ind w:firstLineChars="200" w:firstLine="634"/>
        <w:rPr>
          <w:rFonts w:eastAsia="方正楷体简体"/>
          <w:b/>
          <w:bCs/>
        </w:rPr>
      </w:pPr>
      <w:r>
        <w:rPr>
          <w:rFonts w:eastAsia="方正楷体简体" w:cs="方正楷体简体" w:hint="eastAsia"/>
          <w:b/>
          <w:bCs/>
        </w:rPr>
        <w:t>（三）进一步加大政策宣传力度</w:t>
      </w:r>
    </w:p>
    <w:p w:rsidR="00703C33" w:rsidRDefault="000A2D59">
      <w:pPr>
        <w:spacing w:line="560" w:lineRule="exact"/>
        <w:ind w:firstLineChars="200" w:firstLine="632"/>
        <w:rPr>
          <w:color w:val="0C0C0C"/>
        </w:rPr>
      </w:pPr>
      <w:r>
        <w:rPr>
          <w:rFonts w:cs="仿宋_GB2312" w:hint="eastAsia"/>
          <w:color w:val="0C0C0C"/>
        </w:rPr>
        <w:t>针对绩效评价过程中发现的宣传手段单一、宣传效果不佳的问题，进一步加大宣传力度，利用新型网络科技手段进行百岁老人补助政策宣传，通过短信发送、邮件寄送、微信推送等方式，向村民宣传百岁老人补助政策，全方位提高政策知晓度。</w:t>
      </w:r>
    </w:p>
    <w:p w:rsidR="00703C33" w:rsidRDefault="00703C33">
      <w:pPr>
        <w:spacing w:line="560" w:lineRule="exact"/>
        <w:ind w:firstLineChars="200" w:firstLine="632"/>
        <w:rPr>
          <w:color w:val="0C0C0C"/>
          <w:kern w:val="0"/>
        </w:rPr>
      </w:pPr>
    </w:p>
    <w:p w:rsidR="00703C33" w:rsidRDefault="000A2D59">
      <w:pPr>
        <w:spacing w:line="560" w:lineRule="exact"/>
        <w:ind w:firstLineChars="200" w:firstLine="632"/>
        <w:rPr>
          <w:color w:val="0C0C0C"/>
          <w:kern w:val="0"/>
        </w:rPr>
      </w:pPr>
      <w:r>
        <w:rPr>
          <w:rFonts w:cs="仿宋_GB2312" w:hint="eastAsia"/>
          <w:color w:val="0C0C0C"/>
          <w:kern w:val="0"/>
        </w:rPr>
        <w:t>附件</w:t>
      </w:r>
      <w:r>
        <w:rPr>
          <w:color w:val="0C0C0C"/>
          <w:kern w:val="0"/>
        </w:rPr>
        <w:t>1</w:t>
      </w:r>
      <w:r>
        <w:rPr>
          <w:rFonts w:cs="仿宋_GB2312" w:hint="eastAsia"/>
          <w:color w:val="0C0C0C"/>
          <w:kern w:val="0"/>
        </w:rPr>
        <w:t>．</w:t>
      </w:r>
      <w:r>
        <w:rPr>
          <w:color w:val="0C0C0C"/>
          <w:kern w:val="0"/>
        </w:rPr>
        <w:t>2019</w:t>
      </w:r>
      <w:r>
        <w:rPr>
          <w:rFonts w:cs="仿宋_GB2312" w:hint="eastAsia"/>
          <w:color w:val="0C0C0C"/>
          <w:kern w:val="0"/>
        </w:rPr>
        <w:t>年民政对象补助项目支出绩效评价指</w:t>
      </w:r>
      <w:r>
        <w:rPr>
          <w:rFonts w:cs="仿宋_GB2312" w:hint="eastAsia"/>
          <w:color w:val="0C0C0C"/>
          <w:kern w:val="0"/>
        </w:rPr>
        <w:t>标表</w:t>
      </w:r>
    </w:p>
    <w:p w:rsidR="00703C33" w:rsidRDefault="000A2D59">
      <w:pPr>
        <w:spacing w:line="560" w:lineRule="exact"/>
        <w:ind w:firstLineChars="425" w:firstLine="1343"/>
        <w:rPr>
          <w:rFonts w:cs="仿宋_GB2312"/>
          <w:color w:val="0C0C0C"/>
          <w:kern w:val="0"/>
        </w:rPr>
      </w:pPr>
      <w:r>
        <w:rPr>
          <w:color w:val="0C0C0C"/>
          <w:kern w:val="0"/>
        </w:rPr>
        <w:t>2</w:t>
      </w:r>
      <w:r>
        <w:rPr>
          <w:rFonts w:cs="仿宋_GB2312" w:hint="eastAsia"/>
          <w:color w:val="0C0C0C"/>
          <w:kern w:val="0"/>
        </w:rPr>
        <w:t>．</w:t>
      </w:r>
      <w:r>
        <w:rPr>
          <w:color w:val="0C0C0C"/>
          <w:kern w:val="0"/>
        </w:rPr>
        <w:t>2019</w:t>
      </w:r>
      <w:r>
        <w:rPr>
          <w:rFonts w:cs="仿宋_GB2312" w:hint="eastAsia"/>
          <w:color w:val="0C0C0C"/>
          <w:kern w:val="0"/>
        </w:rPr>
        <w:t>年民政对象补助专项支出绩效自评表</w:t>
      </w:r>
    </w:p>
    <w:p w:rsidR="00703C33" w:rsidRDefault="00703C33">
      <w:pPr>
        <w:spacing w:line="560" w:lineRule="exact"/>
        <w:ind w:firstLineChars="425" w:firstLine="1343"/>
        <w:rPr>
          <w:rFonts w:cs="仿宋_GB2312"/>
          <w:color w:val="0C0C0C"/>
          <w:kern w:val="0"/>
        </w:rPr>
      </w:pPr>
    </w:p>
    <w:p w:rsidR="00703C33" w:rsidRDefault="00703C33">
      <w:pPr>
        <w:spacing w:line="560" w:lineRule="exact"/>
        <w:ind w:firstLineChars="425" w:firstLine="1343"/>
        <w:rPr>
          <w:rFonts w:cs="仿宋_GB2312"/>
          <w:color w:val="0C0C0C"/>
          <w:kern w:val="0"/>
        </w:rPr>
      </w:pPr>
    </w:p>
    <w:p w:rsidR="00703C33" w:rsidRDefault="000A2D59">
      <w:pPr>
        <w:spacing w:line="579" w:lineRule="exact"/>
        <w:ind w:firstLineChars="200" w:firstLine="632"/>
        <w:jc w:val="center"/>
      </w:pPr>
      <w:r>
        <w:rPr>
          <w:rFonts w:hint="eastAsia"/>
        </w:rPr>
        <w:t xml:space="preserve">   </w:t>
      </w:r>
      <w:r>
        <w:rPr>
          <w:rFonts w:hint="eastAsia"/>
        </w:rPr>
        <w:t xml:space="preserve">                      </w:t>
      </w:r>
      <w:r>
        <w:rPr>
          <w:rFonts w:hint="eastAsia"/>
        </w:rPr>
        <w:t>湖南省民政厅</w:t>
      </w:r>
    </w:p>
    <w:p w:rsidR="00703C33" w:rsidRDefault="000A2D59">
      <w:pPr>
        <w:spacing w:line="579" w:lineRule="exact"/>
        <w:ind w:firstLineChars="200" w:firstLine="632"/>
        <w:jc w:val="center"/>
      </w:pPr>
      <w:r>
        <w:rPr>
          <w:rFonts w:hint="eastAsia"/>
        </w:rPr>
        <w:t xml:space="preserve">                         2020</w:t>
      </w:r>
      <w:r>
        <w:rPr>
          <w:rFonts w:hint="eastAsia"/>
        </w:rPr>
        <w:t>年</w:t>
      </w:r>
      <w:r>
        <w:rPr>
          <w:rFonts w:hint="eastAsia"/>
        </w:rPr>
        <w:t>6</w:t>
      </w:r>
      <w:r>
        <w:rPr>
          <w:rFonts w:hint="eastAsia"/>
        </w:rPr>
        <w:t>月</w:t>
      </w:r>
      <w:r>
        <w:rPr>
          <w:rFonts w:hint="eastAsia"/>
        </w:rPr>
        <w:t>11</w:t>
      </w:r>
      <w:r>
        <w:rPr>
          <w:rFonts w:hint="eastAsia"/>
        </w:rPr>
        <w:t>日</w:t>
      </w:r>
    </w:p>
    <w:p w:rsidR="00703C33" w:rsidRDefault="00703C33">
      <w:pPr>
        <w:spacing w:line="560" w:lineRule="exact"/>
        <w:ind w:firstLineChars="425" w:firstLine="1343"/>
        <w:rPr>
          <w:rFonts w:cs="仿宋_GB2312"/>
          <w:color w:val="0C0C0C"/>
          <w:kern w:val="0"/>
        </w:rPr>
      </w:pPr>
    </w:p>
    <w:p w:rsidR="00703C33" w:rsidRDefault="000A2D59">
      <w:pPr>
        <w:spacing w:line="540" w:lineRule="exact"/>
        <w:rPr>
          <w:rFonts w:eastAsia="黑体"/>
          <w:color w:val="0C0C0C"/>
          <w:kern w:val="0"/>
        </w:rPr>
      </w:pPr>
      <w:r>
        <w:rPr>
          <w:b/>
          <w:bCs/>
          <w:color w:val="0C0C0C"/>
          <w:kern w:val="0"/>
        </w:rPr>
        <w:br w:type="page"/>
      </w:r>
      <w:r>
        <w:rPr>
          <w:rFonts w:eastAsia="黑体" w:cs="黑体" w:hint="eastAsia"/>
          <w:color w:val="0C0C0C"/>
          <w:kern w:val="0"/>
        </w:rPr>
        <w:lastRenderedPageBreak/>
        <w:t>附件</w:t>
      </w:r>
      <w:r>
        <w:rPr>
          <w:rFonts w:eastAsia="黑体"/>
          <w:color w:val="0C0C0C"/>
          <w:kern w:val="0"/>
        </w:rPr>
        <w:t>1</w:t>
      </w:r>
    </w:p>
    <w:p w:rsidR="00703C33" w:rsidRDefault="000A2D59">
      <w:pPr>
        <w:spacing w:before="300" w:after="300" w:line="580" w:lineRule="exact"/>
        <w:jc w:val="center"/>
        <w:rPr>
          <w:rFonts w:ascii="方正小标宋简体" w:eastAsia="方正小标宋简体"/>
          <w:color w:val="0C0C0C"/>
          <w:kern w:val="0"/>
          <w:sz w:val="44"/>
          <w:szCs w:val="44"/>
        </w:rPr>
      </w:pPr>
      <w:r>
        <w:rPr>
          <w:rFonts w:ascii="方正小标宋简体" w:eastAsia="方正小标宋简体" w:cs="方正小标宋简体"/>
          <w:sz w:val="44"/>
          <w:szCs w:val="44"/>
        </w:rPr>
        <w:t>2019</w:t>
      </w:r>
      <w:r>
        <w:rPr>
          <w:rFonts w:ascii="方正小标宋简体" w:eastAsia="方正小标宋简体" w:cs="方正小标宋简体" w:hint="eastAsia"/>
          <w:sz w:val="44"/>
          <w:szCs w:val="44"/>
        </w:rPr>
        <w:t>年民政对象补助项目支出绩效评价指标表</w:t>
      </w:r>
    </w:p>
    <w:tbl>
      <w:tblPr>
        <w:tblW w:w="5202" w:type="pct"/>
        <w:tblInd w:w="2" w:type="dxa"/>
        <w:tblLayout w:type="fixed"/>
        <w:tblCellMar>
          <w:left w:w="0" w:type="dxa"/>
          <w:right w:w="0" w:type="dxa"/>
        </w:tblCellMar>
        <w:tblLook w:val="04A0"/>
      </w:tblPr>
      <w:tblGrid>
        <w:gridCol w:w="546"/>
        <w:gridCol w:w="585"/>
        <w:gridCol w:w="545"/>
        <w:gridCol w:w="404"/>
        <w:gridCol w:w="2094"/>
        <w:gridCol w:w="4567"/>
        <w:gridCol w:w="493"/>
      </w:tblGrid>
      <w:tr w:rsidR="00703C33">
        <w:trPr>
          <w:trHeight w:val="574"/>
          <w:tblHeader/>
        </w:trPr>
        <w:tc>
          <w:tcPr>
            <w:tcW w:w="29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jc w:val="center"/>
              <w:rPr>
                <w:rFonts w:ascii="宋体" w:eastAsia="宋体" w:hAnsi="宋体"/>
                <w:kern w:val="0"/>
                <w:sz w:val="21"/>
                <w:szCs w:val="21"/>
              </w:rPr>
            </w:pPr>
            <w:r>
              <w:rPr>
                <w:rFonts w:ascii="宋体" w:eastAsia="宋体" w:hAnsi="宋体" w:cs="宋体" w:hint="eastAsia"/>
                <w:kern w:val="0"/>
                <w:sz w:val="21"/>
                <w:szCs w:val="21"/>
              </w:rPr>
              <w:t>一级指标</w:t>
            </w:r>
          </w:p>
        </w:tc>
        <w:tc>
          <w:tcPr>
            <w:tcW w:w="31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jc w:val="center"/>
              <w:rPr>
                <w:rFonts w:ascii="宋体" w:eastAsia="宋体" w:hAnsi="宋体"/>
                <w:kern w:val="0"/>
                <w:sz w:val="21"/>
                <w:szCs w:val="21"/>
              </w:rPr>
            </w:pPr>
            <w:r>
              <w:rPr>
                <w:rFonts w:ascii="宋体" w:eastAsia="宋体" w:hAnsi="宋体" w:cs="宋体" w:hint="eastAsia"/>
                <w:kern w:val="0"/>
                <w:sz w:val="21"/>
                <w:szCs w:val="21"/>
              </w:rPr>
              <w:t>二级指标</w:t>
            </w:r>
          </w:p>
        </w:tc>
        <w:tc>
          <w:tcPr>
            <w:tcW w:w="29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jc w:val="center"/>
              <w:rPr>
                <w:rFonts w:ascii="宋体" w:eastAsia="宋体" w:hAnsi="宋体"/>
                <w:kern w:val="0"/>
                <w:sz w:val="21"/>
                <w:szCs w:val="21"/>
              </w:rPr>
            </w:pPr>
            <w:r>
              <w:rPr>
                <w:rFonts w:ascii="宋体" w:eastAsia="宋体" w:hAnsi="宋体" w:cs="宋体" w:hint="eastAsia"/>
                <w:kern w:val="0"/>
                <w:sz w:val="21"/>
                <w:szCs w:val="21"/>
              </w:rPr>
              <w:t>三级指标</w:t>
            </w:r>
          </w:p>
        </w:tc>
        <w:tc>
          <w:tcPr>
            <w:tcW w:w="21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jc w:val="center"/>
              <w:rPr>
                <w:rFonts w:ascii="宋体" w:eastAsia="宋体" w:hAnsi="宋体"/>
                <w:kern w:val="0"/>
                <w:sz w:val="21"/>
                <w:szCs w:val="21"/>
              </w:rPr>
            </w:pPr>
            <w:r>
              <w:rPr>
                <w:rFonts w:ascii="宋体" w:eastAsia="宋体" w:hAnsi="宋体" w:cs="宋体" w:hint="eastAsia"/>
                <w:kern w:val="0"/>
                <w:sz w:val="21"/>
                <w:szCs w:val="21"/>
              </w:rPr>
              <w:t>分数</w:t>
            </w:r>
          </w:p>
        </w:tc>
        <w:tc>
          <w:tcPr>
            <w:tcW w:w="113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jc w:val="center"/>
              <w:rPr>
                <w:rFonts w:ascii="宋体" w:eastAsia="宋体" w:hAnsi="宋体"/>
                <w:kern w:val="0"/>
                <w:sz w:val="21"/>
                <w:szCs w:val="21"/>
              </w:rPr>
            </w:pPr>
            <w:r>
              <w:rPr>
                <w:rFonts w:ascii="宋体" w:eastAsia="宋体" w:hAnsi="宋体" w:cs="宋体" w:hint="eastAsia"/>
                <w:kern w:val="0"/>
                <w:sz w:val="21"/>
                <w:szCs w:val="21"/>
              </w:rPr>
              <w:t>指标解释</w:t>
            </w:r>
          </w:p>
        </w:tc>
        <w:tc>
          <w:tcPr>
            <w:tcW w:w="247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jc w:val="center"/>
              <w:rPr>
                <w:rFonts w:ascii="宋体" w:eastAsia="宋体" w:hAnsi="宋体"/>
                <w:kern w:val="0"/>
                <w:sz w:val="21"/>
                <w:szCs w:val="21"/>
              </w:rPr>
            </w:pPr>
            <w:r>
              <w:rPr>
                <w:rFonts w:ascii="宋体" w:eastAsia="宋体" w:hAnsi="宋体" w:cs="宋体" w:hint="eastAsia"/>
                <w:kern w:val="0"/>
                <w:sz w:val="21"/>
                <w:szCs w:val="21"/>
              </w:rPr>
              <w:t>指标说明</w:t>
            </w:r>
          </w:p>
        </w:tc>
        <w:tc>
          <w:tcPr>
            <w:tcW w:w="26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jc w:val="center"/>
              <w:rPr>
                <w:rFonts w:ascii="宋体" w:eastAsia="宋体" w:hAnsi="宋体"/>
                <w:kern w:val="0"/>
                <w:sz w:val="21"/>
                <w:szCs w:val="21"/>
              </w:rPr>
            </w:pPr>
            <w:r>
              <w:rPr>
                <w:rFonts w:ascii="宋体" w:eastAsia="宋体" w:hAnsi="宋体" w:cs="宋体" w:hint="eastAsia"/>
                <w:kern w:val="0"/>
                <w:sz w:val="21"/>
                <w:szCs w:val="21"/>
              </w:rPr>
              <w:t>得分</w:t>
            </w:r>
          </w:p>
        </w:tc>
      </w:tr>
      <w:tr w:rsidR="00703C33">
        <w:trPr>
          <w:trHeight w:val="312"/>
        </w:trPr>
        <w:tc>
          <w:tcPr>
            <w:tcW w:w="295"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jc w:val="center"/>
              <w:rPr>
                <w:rFonts w:ascii="宋体" w:eastAsia="宋体" w:hAnsi="宋体"/>
                <w:kern w:val="0"/>
                <w:sz w:val="21"/>
                <w:szCs w:val="21"/>
              </w:rPr>
            </w:pPr>
            <w:r>
              <w:rPr>
                <w:rFonts w:ascii="宋体" w:eastAsia="宋体" w:hAnsi="宋体" w:cs="宋体" w:hint="eastAsia"/>
                <w:kern w:val="0"/>
                <w:sz w:val="21"/>
                <w:szCs w:val="21"/>
              </w:rPr>
              <w:t xml:space="preserve">决策　</w:t>
            </w:r>
          </w:p>
        </w:tc>
        <w:tc>
          <w:tcPr>
            <w:tcW w:w="316"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jc w:val="center"/>
              <w:rPr>
                <w:rFonts w:ascii="宋体" w:eastAsia="宋体" w:hAnsi="宋体"/>
                <w:kern w:val="0"/>
                <w:sz w:val="21"/>
                <w:szCs w:val="21"/>
              </w:rPr>
            </w:pPr>
            <w:r>
              <w:rPr>
                <w:rFonts w:ascii="宋体" w:eastAsia="宋体" w:hAnsi="宋体" w:cs="宋体" w:hint="eastAsia"/>
                <w:kern w:val="0"/>
                <w:sz w:val="21"/>
                <w:szCs w:val="21"/>
              </w:rPr>
              <w:t xml:space="preserve">项目立项　</w:t>
            </w:r>
          </w:p>
        </w:tc>
        <w:tc>
          <w:tcPr>
            <w:tcW w:w="295"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jc w:val="center"/>
              <w:rPr>
                <w:rFonts w:ascii="宋体" w:eastAsia="宋体" w:hAnsi="宋体"/>
                <w:kern w:val="0"/>
                <w:sz w:val="21"/>
                <w:szCs w:val="21"/>
              </w:rPr>
            </w:pPr>
            <w:r>
              <w:rPr>
                <w:rFonts w:ascii="宋体" w:eastAsia="宋体" w:hAnsi="宋体" w:cs="宋体" w:hint="eastAsia"/>
                <w:kern w:val="0"/>
                <w:sz w:val="21"/>
                <w:szCs w:val="21"/>
              </w:rPr>
              <w:t>立项依据</w:t>
            </w:r>
            <w:r>
              <w:rPr>
                <w:rFonts w:ascii="宋体" w:eastAsia="宋体" w:hAnsi="宋体"/>
                <w:kern w:val="0"/>
                <w:sz w:val="21"/>
                <w:szCs w:val="21"/>
              </w:rPr>
              <w:br/>
            </w:r>
            <w:r>
              <w:rPr>
                <w:rFonts w:ascii="宋体" w:eastAsia="宋体" w:hAnsi="宋体" w:cs="宋体" w:hint="eastAsia"/>
                <w:kern w:val="0"/>
                <w:sz w:val="21"/>
                <w:szCs w:val="21"/>
              </w:rPr>
              <w:t>充分性</w:t>
            </w:r>
          </w:p>
        </w:tc>
        <w:tc>
          <w:tcPr>
            <w:tcW w:w="219"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jc w:val="center"/>
              <w:rPr>
                <w:rFonts w:ascii="宋体" w:eastAsia="宋体" w:hAnsi="宋体" w:cs="宋体"/>
                <w:kern w:val="0"/>
                <w:sz w:val="21"/>
                <w:szCs w:val="21"/>
              </w:rPr>
            </w:pPr>
            <w:r>
              <w:rPr>
                <w:rFonts w:ascii="宋体" w:eastAsia="宋体" w:hAnsi="宋体" w:cs="宋体"/>
                <w:kern w:val="0"/>
                <w:sz w:val="21"/>
                <w:szCs w:val="21"/>
              </w:rPr>
              <w:t>2</w:t>
            </w:r>
          </w:p>
        </w:tc>
        <w:tc>
          <w:tcPr>
            <w:tcW w:w="1134"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rPr>
                <w:rFonts w:ascii="宋体" w:eastAsia="宋体" w:hAnsi="宋体"/>
                <w:kern w:val="0"/>
                <w:sz w:val="21"/>
                <w:szCs w:val="21"/>
              </w:rPr>
            </w:pPr>
            <w:r>
              <w:rPr>
                <w:rFonts w:ascii="宋体" w:eastAsia="宋体" w:hAnsi="宋体" w:cs="宋体" w:hint="eastAsia"/>
                <w:kern w:val="0"/>
                <w:sz w:val="21"/>
                <w:szCs w:val="21"/>
              </w:rPr>
              <w:t>项目立项是否符合法律法规、相关政策、发展规划以及部门职责，用以反映和考核项目立项依据情况。</w:t>
            </w:r>
          </w:p>
        </w:tc>
        <w:tc>
          <w:tcPr>
            <w:tcW w:w="2473"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rPr>
                <w:rFonts w:ascii="宋体" w:eastAsia="宋体" w:hAnsi="宋体"/>
                <w:kern w:val="0"/>
                <w:sz w:val="21"/>
                <w:szCs w:val="21"/>
              </w:rPr>
            </w:pPr>
            <w:r>
              <w:rPr>
                <w:rFonts w:ascii="宋体" w:eastAsia="宋体" w:hAnsi="宋体" w:cs="宋体" w:hint="eastAsia"/>
                <w:kern w:val="0"/>
                <w:sz w:val="21"/>
                <w:szCs w:val="21"/>
              </w:rPr>
              <w:t>评价要点：</w:t>
            </w:r>
            <w:r>
              <w:rPr>
                <w:rFonts w:ascii="宋体" w:eastAsia="宋体" w:hAnsi="宋体"/>
                <w:kern w:val="0"/>
                <w:sz w:val="21"/>
                <w:szCs w:val="21"/>
              </w:rPr>
              <w:br/>
              <w:t>①</w:t>
            </w:r>
            <w:r>
              <w:rPr>
                <w:rFonts w:ascii="宋体" w:eastAsia="宋体" w:hAnsi="宋体" w:cs="宋体" w:hint="eastAsia"/>
                <w:kern w:val="0"/>
                <w:sz w:val="21"/>
                <w:szCs w:val="21"/>
              </w:rPr>
              <w:t>项目立项是否符合国家法律法规、国民经济发展规划和相关政策；</w:t>
            </w:r>
            <w:r>
              <w:rPr>
                <w:rFonts w:ascii="宋体" w:eastAsia="宋体" w:hAnsi="宋体"/>
                <w:kern w:val="0"/>
                <w:sz w:val="21"/>
                <w:szCs w:val="21"/>
              </w:rPr>
              <w:br/>
              <w:t>②</w:t>
            </w:r>
            <w:r>
              <w:rPr>
                <w:rFonts w:ascii="宋体" w:eastAsia="宋体" w:hAnsi="宋体" w:cs="宋体" w:hint="eastAsia"/>
                <w:kern w:val="0"/>
                <w:sz w:val="21"/>
                <w:szCs w:val="21"/>
              </w:rPr>
              <w:t>项目立项是否符合行业发展规划和政策要求；</w:t>
            </w:r>
            <w:r>
              <w:rPr>
                <w:rFonts w:ascii="宋体" w:eastAsia="宋体" w:hAnsi="宋体"/>
                <w:kern w:val="0"/>
                <w:sz w:val="21"/>
                <w:szCs w:val="21"/>
              </w:rPr>
              <w:br/>
              <w:t>③</w:t>
            </w:r>
            <w:r>
              <w:rPr>
                <w:rFonts w:ascii="宋体" w:eastAsia="宋体" w:hAnsi="宋体" w:cs="宋体" w:hint="eastAsia"/>
                <w:kern w:val="0"/>
                <w:sz w:val="21"/>
                <w:szCs w:val="21"/>
              </w:rPr>
              <w:t>项目立项是否与部门职责范围相符，属于部门履职所需；</w:t>
            </w:r>
            <w:r>
              <w:rPr>
                <w:rFonts w:ascii="宋体" w:eastAsia="宋体" w:hAnsi="宋体"/>
                <w:kern w:val="0"/>
                <w:sz w:val="21"/>
                <w:szCs w:val="21"/>
              </w:rPr>
              <w:br/>
              <w:t>④</w:t>
            </w:r>
            <w:r>
              <w:rPr>
                <w:rFonts w:ascii="宋体" w:eastAsia="宋体" w:hAnsi="宋体" w:cs="宋体" w:hint="eastAsia"/>
                <w:kern w:val="0"/>
                <w:sz w:val="21"/>
                <w:szCs w:val="21"/>
              </w:rPr>
              <w:t>项目是否属于公共财政支持范围，是否符合中央、地方事权支出责任划分原则；</w:t>
            </w:r>
            <w:r>
              <w:rPr>
                <w:rFonts w:ascii="宋体" w:eastAsia="宋体" w:hAnsi="宋体"/>
                <w:kern w:val="0"/>
                <w:sz w:val="21"/>
                <w:szCs w:val="21"/>
              </w:rPr>
              <w:br/>
              <w:t>⑤</w:t>
            </w:r>
            <w:r>
              <w:rPr>
                <w:rFonts w:ascii="宋体" w:eastAsia="宋体" w:hAnsi="宋体" w:cs="宋体" w:hint="eastAsia"/>
                <w:kern w:val="0"/>
                <w:sz w:val="21"/>
                <w:szCs w:val="21"/>
              </w:rPr>
              <w:t>项目是否与相关部门同类项目或部门内部相关项目重复。</w:t>
            </w:r>
          </w:p>
        </w:tc>
        <w:tc>
          <w:tcPr>
            <w:tcW w:w="267"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jc w:val="center"/>
              <w:rPr>
                <w:rFonts w:ascii="宋体" w:eastAsia="宋体" w:hAnsi="宋体" w:cs="宋体"/>
                <w:kern w:val="0"/>
                <w:sz w:val="21"/>
                <w:szCs w:val="21"/>
              </w:rPr>
            </w:pPr>
            <w:r>
              <w:rPr>
                <w:rFonts w:ascii="宋体" w:eastAsia="宋体" w:hAnsi="宋体" w:cs="宋体"/>
                <w:kern w:val="0"/>
                <w:sz w:val="21"/>
                <w:szCs w:val="21"/>
              </w:rPr>
              <w:t>2</w:t>
            </w:r>
          </w:p>
        </w:tc>
      </w:tr>
      <w:tr w:rsidR="00703C33">
        <w:trPr>
          <w:trHeight w:val="270"/>
        </w:trPr>
        <w:tc>
          <w:tcPr>
            <w:tcW w:w="295"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31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295"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219"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113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rPr>
                <w:rFonts w:ascii="宋体" w:eastAsia="宋体" w:hAnsi="宋体"/>
                <w:kern w:val="0"/>
                <w:sz w:val="21"/>
                <w:szCs w:val="21"/>
              </w:rPr>
            </w:pPr>
          </w:p>
        </w:tc>
        <w:tc>
          <w:tcPr>
            <w:tcW w:w="2473"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rPr>
                <w:rFonts w:ascii="宋体" w:eastAsia="宋体" w:hAnsi="宋体"/>
                <w:kern w:val="0"/>
                <w:sz w:val="21"/>
                <w:szCs w:val="21"/>
              </w:rPr>
            </w:pPr>
          </w:p>
        </w:tc>
        <w:tc>
          <w:tcPr>
            <w:tcW w:w="267"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r>
      <w:tr w:rsidR="00703C33">
        <w:trPr>
          <w:trHeight w:val="270"/>
        </w:trPr>
        <w:tc>
          <w:tcPr>
            <w:tcW w:w="295"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31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295"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219"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113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rPr>
                <w:rFonts w:ascii="宋体" w:eastAsia="宋体" w:hAnsi="宋体"/>
                <w:kern w:val="0"/>
                <w:sz w:val="21"/>
                <w:szCs w:val="21"/>
              </w:rPr>
            </w:pPr>
          </w:p>
        </w:tc>
        <w:tc>
          <w:tcPr>
            <w:tcW w:w="2473"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rPr>
                <w:rFonts w:ascii="宋体" w:eastAsia="宋体" w:hAnsi="宋体"/>
                <w:kern w:val="0"/>
                <w:sz w:val="21"/>
                <w:szCs w:val="21"/>
              </w:rPr>
            </w:pPr>
          </w:p>
        </w:tc>
        <w:tc>
          <w:tcPr>
            <w:tcW w:w="267"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r>
      <w:tr w:rsidR="00703C33">
        <w:trPr>
          <w:trHeight w:val="270"/>
        </w:trPr>
        <w:tc>
          <w:tcPr>
            <w:tcW w:w="295"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31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295"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219"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113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rPr>
                <w:rFonts w:ascii="宋体" w:eastAsia="宋体" w:hAnsi="宋体"/>
                <w:kern w:val="0"/>
                <w:sz w:val="21"/>
                <w:szCs w:val="21"/>
              </w:rPr>
            </w:pPr>
          </w:p>
        </w:tc>
        <w:tc>
          <w:tcPr>
            <w:tcW w:w="2473"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rPr>
                <w:rFonts w:ascii="宋体" w:eastAsia="宋体" w:hAnsi="宋体"/>
                <w:kern w:val="0"/>
                <w:sz w:val="21"/>
                <w:szCs w:val="21"/>
              </w:rPr>
            </w:pPr>
          </w:p>
        </w:tc>
        <w:tc>
          <w:tcPr>
            <w:tcW w:w="267"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r>
      <w:tr w:rsidR="00703C33">
        <w:trPr>
          <w:trHeight w:val="270"/>
        </w:trPr>
        <w:tc>
          <w:tcPr>
            <w:tcW w:w="295"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31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295"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219"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113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rPr>
                <w:rFonts w:ascii="宋体" w:eastAsia="宋体" w:hAnsi="宋体"/>
                <w:kern w:val="0"/>
                <w:sz w:val="21"/>
                <w:szCs w:val="21"/>
              </w:rPr>
            </w:pPr>
          </w:p>
        </w:tc>
        <w:tc>
          <w:tcPr>
            <w:tcW w:w="2473"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rPr>
                <w:rFonts w:ascii="宋体" w:eastAsia="宋体" w:hAnsi="宋体"/>
                <w:kern w:val="0"/>
                <w:sz w:val="21"/>
                <w:szCs w:val="21"/>
              </w:rPr>
            </w:pPr>
          </w:p>
        </w:tc>
        <w:tc>
          <w:tcPr>
            <w:tcW w:w="267"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r>
      <w:tr w:rsidR="00703C33">
        <w:trPr>
          <w:trHeight w:val="992"/>
        </w:trPr>
        <w:tc>
          <w:tcPr>
            <w:tcW w:w="295"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31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295"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219"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113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rPr>
                <w:rFonts w:ascii="宋体" w:eastAsia="宋体" w:hAnsi="宋体"/>
                <w:kern w:val="0"/>
                <w:sz w:val="21"/>
                <w:szCs w:val="21"/>
              </w:rPr>
            </w:pPr>
          </w:p>
        </w:tc>
        <w:tc>
          <w:tcPr>
            <w:tcW w:w="2473"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rPr>
                <w:rFonts w:ascii="宋体" w:eastAsia="宋体" w:hAnsi="宋体"/>
                <w:kern w:val="0"/>
                <w:sz w:val="21"/>
                <w:szCs w:val="21"/>
              </w:rPr>
            </w:pPr>
          </w:p>
        </w:tc>
        <w:tc>
          <w:tcPr>
            <w:tcW w:w="267"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r>
      <w:tr w:rsidR="00703C33">
        <w:trPr>
          <w:trHeight w:val="270"/>
        </w:trPr>
        <w:tc>
          <w:tcPr>
            <w:tcW w:w="295"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31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295"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jc w:val="center"/>
              <w:rPr>
                <w:rFonts w:ascii="宋体" w:eastAsia="宋体" w:hAnsi="宋体"/>
                <w:kern w:val="0"/>
                <w:sz w:val="21"/>
                <w:szCs w:val="21"/>
              </w:rPr>
            </w:pPr>
            <w:r>
              <w:rPr>
                <w:rFonts w:ascii="宋体" w:eastAsia="宋体" w:hAnsi="宋体" w:cs="宋体" w:hint="eastAsia"/>
                <w:kern w:val="0"/>
                <w:sz w:val="21"/>
                <w:szCs w:val="21"/>
              </w:rPr>
              <w:t>立项程序</w:t>
            </w:r>
            <w:r>
              <w:rPr>
                <w:rFonts w:ascii="宋体" w:eastAsia="宋体" w:hAnsi="宋体"/>
                <w:kern w:val="0"/>
                <w:sz w:val="21"/>
                <w:szCs w:val="21"/>
              </w:rPr>
              <w:br/>
            </w:r>
            <w:r>
              <w:rPr>
                <w:rFonts w:ascii="宋体" w:eastAsia="宋体" w:hAnsi="宋体" w:cs="宋体" w:hint="eastAsia"/>
                <w:kern w:val="0"/>
                <w:sz w:val="21"/>
                <w:szCs w:val="21"/>
              </w:rPr>
              <w:t>规范性</w:t>
            </w:r>
          </w:p>
        </w:tc>
        <w:tc>
          <w:tcPr>
            <w:tcW w:w="219"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jc w:val="center"/>
              <w:rPr>
                <w:rFonts w:ascii="宋体" w:eastAsia="宋体" w:hAnsi="宋体" w:cs="宋体"/>
                <w:kern w:val="0"/>
                <w:sz w:val="21"/>
                <w:szCs w:val="21"/>
              </w:rPr>
            </w:pPr>
            <w:r>
              <w:rPr>
                <w:rFonts w:ascii="宋体" w:eastAsia="宋体" w:hAnsi="宋体" w:cs="宋体"/>
                <w:kern w:val="0"/>
                <w:sz w:val="21"/>
                <w:szCs w:val="21"/>
              </w:rPr>
              <w:t>3</w:t>
            </w:r>
          </w:p>
        </w:tc>
        <w:tc>
          <w:tcPr>
            <w:tcW w:w="1134"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rPr>
                <w:rFonts w:ascii="宋体" w:eastAsia="宋体" w:hAnsi="宋体"/>
                <w:kern w:val="0"/>
                <w:sz w:val="21"/>
                <w:szCs w:val="21"/>
              </w:rPr>
            </w:pPr>
            <w:r>
              <w:rPr>
                <w:rFonts w:ascii="宋体" w:eastAsia="宋体" w:hAnsi="宋体" w:cs="宋体" w:hint="eastAsia"/>
                <w:kern w:val="0"/>
                <w:sz w:val="21"/>
                <w:szCs w:val="21"/>
              </w:rPr>
              <w:t>项目申请、设立过程是否符合相关要求，用以反映和考核项目立项的规范情况。</w:t>
            </w:r>
          </w:p>
        </w:tc>
        <w:tc>
          <w:tcPr>
            <w:tcW w:w="2473"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rPr>
                <w:rFonts w:ascii="宋体" w:eastAsia="宋体" w:hAnsi="宋体"/>
                <w:kern w:val="0"/>
                <w:sz w:val="21"/>
                <w:szCs w:val="21"/>
              </w:rPr>
            </w:pPr>
            <w:r>
              <w:rPr>
                <w:rFonts w:ascii="宋体" w:eastAsia="宋体" w:hAnsi="宋体" w:cs="宋体" w:hint="eastAsia"/>
                <w:kern w:val="0"/>
                <w:sz w:val="21"/>
                <w:szCs w:val="21"/>
              </w:rPr>
              <w:t>评价要点：</w:t>
            </w:r>
            <w:r>
              <w:rPr>
                <w:rFonts w:ascii="宋体" w:eastAsia="宋体" w:hAnsi="宋体"/>
                <w:kern w:val="0"/>
                <w:sz w:val="21"/>
                <w:szCs w:val="21"/>
              </w:rPr>
              <w:br/>
              <w:t>①</w:t>
            </w:r>
            <w:r>
              <w:rPr>
                <w:rFonts w:ascii="宋体" w:eastAsia="宋体" w:hAnsi="宋体" w:cs="宋体" w:hint="eastAsia"/>
                <w:kern w:val="0"/>
                <w:sz w:val="21"/>
                <w:szCs w:val="21"/>
              </w:rPr>
              <w:t>项目是否按照规定的程序申请设立；</w:t>
            </w:r>
            <w:r>
              <w:rPr>
                <w:rFonts w:ascii="宋体" w:eastAsia="宋体" w:hAnsi="宋体"/>
                <w:kern w:val="0"/>
                <w:sz w:val="21"/>
                <w:szCs w:val="21"/>
              </w:rPr>
              <w:br/>
              <w:t>②</w:t>
            </w:r>
            <w:r>
              <w:rPr>
                <w:rFonts w:ascii="宋体" w:eastAsia="宋体" w:hAnsi="宋体" w:cs="宋体" w:hint="eastAsia"/>
                <w:kern w:val="0"/>
                <w:sz w:val="21"/>
                <w:szCs w:val="21"/>
              </w:rPr>
              <w:t>审批文件、材料是否符合相关要求；</w:t>
            </w:r>
            <w:r>
              <w:rPr>
                <w:rFonts w:ascii="宋体" w:eastAsia="宋体" w:hAnsi="宋体"/>
                <w:kern w:val="0"/>
                <w:sz w:val="21"/>
                <w:szCs w:val="21"/>
              </w:rPr>
              <w:br/>
              <w:t>③</w:t>
            </w:r>
            <w:r>
              <w:rPr>
                <w:rFonts w:ascii="宋体" w:eastAsia="宋体" w:hAnsi="宋体" w:cs="宋体" w:hint="eastAsia"/>
                <w:kern w:val="0"/>
                <w:sz w:val="21"/>
                <w:szCs w:val="21"/>
              </w:rPr>
              <w:t>事前是否已经过必要的可行性研究、专家论证、风险评估、绩效评估、集体决策。</w:t>
            </w:r>
          </w:p>
        </w:tc>
        <w:tc>
          <w:tcPr>
            <w:tcW w:w="267"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jc w:val="center"/>
              <w:rPr>
                <w:rFonts w:ascii="宋体" w:eastAsia="宋体" w:hAnsi="宋体" w:cs="宋体"/>
                <w:kern w:val="0"/>
                <w:sz w:val="21"/>
                <w:szCs w:val="21"/>
              </w:rPr>
            </w:pPr>
            <w:r>
              <w:rPr>
                <w:rFonts w:ascii="宋体" w:eastAsia="宋体" w:hAnsi="宋体" w:cs="宋体"/>
                <w:kern w:val="0"/>
                <w:sz w:val="21"/>
                <w:szCs w:val="21"/>
              </w:rPr>
              <w:t>3</w:t>
            </w:r>
          </w:p>
        </w:tc>
      </w:tr>
      <w:tr w:rsidR="00703C33">
        <w:trPr>
          <w:trHeight w:val="270"/>
        </w:trPr>
        <w:tc>
          <w:tcPr>
            <w:tcW w:w="295"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31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295"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219"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113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rPr>
                <w:rFonts w:ascii="宋体" w:eastAsia="宋体" w:hAnsi="宋体"/>
                <w:kern w:val="0"/>
                <w:sz w:val="21"/>
                <w:szCs w:val="21"/>
              </w:rPr>
            </w:pPr>
          </w:p>
        </w:tc>
        <w:tc>
          <w:tcPr>
            <w:tcW w:w="2473"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rPr>
                <w:rFonts w:ascii="宋体" w:eastAsia="宋体" w:hAnsi="宋体"/>
                <w:kern w:val="0"/>
                <w:sz w:val="21"/>
                <w:szCs w:val="21"/>
              </w:rPr>
            </w:pPr>
          </w:p>
        </w:tc>
        <w:tc>
          <w:tcPr>
            <w:tcW w:w="267"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r>
      <w:tr w:rsidR="00703C33">
        <w:trPr>
          <w:trHeight w:val="270"/>
        </w:trPr>
        <w:tc>
          <w:tcPr>
            <w:tcW w:w="295"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31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295"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219"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113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rPr>
                <w:rFonts w:ascii="宋体" w:eastAsia="宋体" w:hAnsi="宋体"/>
                <w:kern w:val="0"/>
                <w:sz w:val="21"/>
                <w:szCs w:val="21"/>
              </w:rPr>
            </w:pPr>
          </w:p>
        </w:tc>
        <w:tc>
          <w:tcPr>
            <w:tcW w:w="2473"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rPr>
                <w:rFonts w:ascii="宋体" w:eastAsia="宋体" w:hAnsi="宋体"/>
                <w:kern w:val="0"/>
                <w:sz w:val="21"/>
                <w:szCs w:val="21"/>
              </w:rPr>
            </w:pPr>
          </w:p>
        </w:tc>
        <w:tc>
          <w:tcPr>
            <w:tcW w:w="267"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r>
      <w:tr w:rsidR="00703C33">
        <w:trPr>
          <w:trHeight w:val="405"/>
        </w:trPr>
        <w:tc>
          <w:tcPr>
            <w:tcW w:w="295"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31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295"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219"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113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rPr>
                <w:rFonts w:ascii="宋体" w:eastAsia="宋体" w:hAnsi="宋体"/>
                <w:kern w:val="0"/>
                <w:sz w:val="21"/>
                <w:szCs w:val="21"/>
              </w:rPr>
            </w:pPr>
          </w:p>
        </w:tc>
        <w:tc>
          <w:tcPr>
            <w:tcW w:w="2473"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rPr>
                <w:rFonts w:ascii="宋体" w:eastAsia="宋体" w:hAnsi="宋体"/>
                <w:kern w:val="0"/>
                <w:sz w:val="21"/>
                <w:szCs w:val="21"/>
              </w:rPr>
            </w:pPr>
          </w:p>
        </w:tc>
        <w:tc>
          <w:tcPr>
            <w:tcW w:w="267"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r>
      <w:tr w:rsidR="00703C33">
        <w:trPr>
          <w:trHeight w:val="270"/>
        </w:trPr>
        <w:tc>
          <w:tcPr>
            <w:tcW w:w="295"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316"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jc w:val="center"/>
              <w:rPr>
                <w:rFonts w:ascii="宋体" w:eastAsia="宋体" w:hAnsi="宋体"/>
                <w:kern w:val="0"/>
                <w:sz w:val="21"/>
                <w:szCs w:val="21"/>
              </w:rPr>
            </w:pPr>
            <w:r>
              <w:rPr>
                <w:rFonts w:ascii="宋体" w:eastAsia="宋体" w:hAnsi="宋体" w:cs="宋体" w:hint="eastAsia"/>
                <w:kern w:val="0"/>
                <w:sz w:val="21"/>
                <w:szCs w:val="21"/>
              </w:rPr>
              <w:t xml:space="preserve">绩效目标　</w:t>
            </w:r>
          </w:p>
        </w:tc>
        <w:tc>
          <w:tcPr>
            <w:tcW w:w="295"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jc w:val="center"/>
              <w:rPr>
                <w:rFonts w:ascii="宋体" w:eastAsia="宋体" w:hAnsi="宋体"/>
                <w:kern w:val="0"/>
                <w:sz w:val="21"/>
                <w:szCs w:val="21"/>
              </w:rPr>
            </w:pPr>
            <w:r>
              <w:rPr>
                <w:rFonts w:ascii="宋体" w:eastAsia="宋体" w:hAnsi="宋体" w:cs="宋体" w:hint="eastAsia"/>
                <w:kern w:val="0"/>
                <w:sz w:val="21"/>
                <w:szCs w:val="21"/>
              </w:rPr>
              <w:t>绩效目标</w:t>
            </w:r>
            <w:r>
              <w:rPr>
                <w:rFonts w:ascii="宋体" w:eastAsia="宋体" w:hAnsi="宋体"/>
                <w:kern w:val="0"/>
                <w:sz w:val="21"/>
                <w:szCs w:val="21"/>
              </w:rPr>
              <w:br/>
            </w:r>
            <w:r>
              <w:rPr>
                <w:rFonts w:ascii="宋体" w:eastAsia="宋体" w:hAnsi="宋体" w:cs="宋体" w:hint="eastAsia"/>
                <w:kern w:val="0"/>
                <w:sz w:val="21"/>
                <w:szCs w:val="21"/>
              </w:rPr>
              <w:t>合理性</w:t>
            </w:r>
          </w:p>
        </w:tc>
        <w:tc>
          <w:tcPr>
            <w:tcW w:w="219"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jc w:val="center"/>
              <w:rPr>
                <w:rFonts w:ascii="宋体" w:eastAsia="宋体" w:hAnsi="宋体" w:cs="宋体"/>
                <w:kern w:val="0"/>
                <w:sz w:val="21"/>
                <w:szCs w:val="21"/>
              </w:rPr>
            </w:pPr>
            <w:r>
              <w:rPr>
                <w:rFonts w:ascii="宋体" w:eastAsia="宋体" w:hAnsi="宋体" w:cs="宋体"/>
                <w:kern w:val="0"/>
                <w:sz w:val="21"/>
                <w:szCs w:val="21"/>
              </w:rPr>
              <w:t>2</w:t>
            </w:r>
          </w:p>
        </w:tc>
        <w:tc>
          <w:tcPr>
            <w:tcW w:w="1134"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rPr>
                <w:rFonts w:ascii="宋体" w:eastAsia="宋体" w:hAnsi="宋体"/>
                <w:kern w:val="0"/>
                <w:sz w:val="21"/>
                <w:szCs w:val="21"/>
              </w:rPr>
            </w:pPr>
            <w:r>
              <w:rPr>
                <w:rFonts w:ascii="宋体" w:eastAsia="宋体" w:hAnsi="宋体" w:cs="宋体" w:hint="eastAsia"/>
                <w:kern w:val="0"/>
                <w:sz w:val="21"/>
                <w:szCs w:val="21"/>
              </w:rPr>
              <w:t>项目所设定的绩效目标是否依据充分，是否符合客观实际，用以反映和考核项目绩效目标与项目实施的相符情况。</w:t>
            </w:r>
          </w:p>
        </w:tc>
        <w:tc>
          <w:tcPr>
            <w:tcW w:w="2473"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rPr>
                <w:rFonts w:ascii="宋体" w:eastAsia="宋体" w:hAnsi="宋体"/>
                <w:kern w:val="0"/>
                <w:sz w:val="21"/>
                <w:szCs w:val="21"/>
              </w:rPr>
            </w:pPr>
            <w:r>
              <w:rPr>
                <w:rFonts w:ascii="宋体" w:eastAsia="宋体" w:hAnsi="宋体" w:cs="宋体" w:hint="eastAsia"/>
                <w:kern w:val="0"/>
                <w:sz w:val="21"/>
                <w:szCs w:val="21"/>
              </w:rPr>
              <w:t>评价要点：</w:t>
            </w:r>
            <w:r>
              <w:rPr>
                <w:rFonts w:ascii="宋体" w:eastAsia="宋体" w:hAnsi="宋体"/>
                <w:kern w:val="0"/>
                <w:sz w:val="21"/>
                <w:szCs w:val="21"/>
              </w:rPr>
              <w:br/>
            </w:r>
            <w:r>
              <w:rPr>
                <w:rFonts w:ascii="宋体" w:eastAsia="宋体" w:hAnsi="宋体" w:cs="宋体" w:hint="eastAsia"/>
                <w:kern w:val="0"/>
                <w:sz w:val="21"/>
                <w:szCs w:val="21"/>
              </w:rPr>
              <w:t>（如未设定预算绩效目标，也可考核其他工作任务目标）</w:t>
            </w:r>
            <w:r>
              <w:rPr>
                <w:rFonts w:ascii="宋体" w:eastAsia="宋体" w:hAnsi="宋体"/>
                <w:kern w:val="0"/>
                <w:sz w:val="21"/>
                <w:szCs w:val="21"/>
              </w:rPr>
              <w:br/>
              <w:t>①</w:t>
            </w:r>
            <w:r>
              <w:rPr>
                <w:rFonts w:ascii="宋体" w:eastAsia="宋体" w:hAnsi="宋体" w:cs="宋体" w:hint="eastAsia"/>
                <w:kern w:val="0"/>
                <w:sz w:val="21"/>
                <w:szCs w:val="21"/>
              </w:rPr>
              <w:t>项目是否有绩效目标；</w:t>
            </w:r>
            <w:r>
              <w:rPr>
                <w:rFonts w:ascii="宋体" w:eastAsia="宋体" w:hAnsi="宋体"/>
                <w:kern w:val="0"/>
                <w:sz w:val="21"/>
                <w:szCs w:val="21"/>
              </w:rPr>
              <w:br/>
              <w:t>②</w:t>
            </w:r>
            <w:r>
              <w:rPr>
                <w:rFonts w:ascii="宋体" w:eastAsia="宋体" w:hAnsi="宋体" w:cs="宋体" w:hint="eastAsia"/>
                <w:kern w:val="0"/>
                <w:sz w:val="21"/>
                <w:szCs w:val="21"/>
              </w:rPr>
              <w:t>项目绩效目标与实际工作内容是否具有相关性；</w:t>
            </w:r>
            <w:r>
              <w:rPr>
                <w:rFonts w:ascii="宋体" w:eastAsia="宋体" w:hAnsi="宋体"/>
                <w:kern w:val="0"/>
                <w:sz w:val="21"/>
                <w:szCs w:val="21"/>
              </w:rPr>
              <w:br/>
              <w:t>③</w:t>
            </w:r>
            <w:r>
              <w:rPr>
                <w:rFonts w:ascii="宋体" w:eastAsia="宋体" w:hAnsi="宋体" w:cs="宋体" w:hint="eastAsia"/>
                <w:kern w:val="0"/>
                <w:sz w:val="21"/>
                <w:szCs w:val="21"/>
              </w:rPr>
              <w:t>项目预期产出效益和效果是否符合正常的业绩水平；</w:t>
            </w:r>
            <w:r>
              <w:rPr>
                <w:rFonts w:ascii="宋体" w:eastAsia="宋体" w:hAnsi="宋体"/>
                <w:kern w:val="0"/>
                <w:sz w:val="21"/>
                <w:szCs w:val="21"/>
              </w:rPr>
              <w:br/>
              <w:t>④</w:t>
            </w:r>
            <w:r>
              <w:rPr>
                <w:rFonts w:ascii="宋体" w:eastAsia="宋体" w:hAnsi="宋体" w:cs="宋体" w:hint="eastAsia"/>
                <w:kern w:val="0"/>
                <w:sz w:val="21"/>
                <w:szCs w:val="21"/>
              </w:rPr>
              <w:t>是否与预算确定的项目投资额或资金量相匹配。</w:t>
            </w:r>
          </w:p>
        </w:tc>
        <w:tc>
          <w:tcPr>
            <w:tcW w:w="267"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jc w:val="center"/>
              <w:rPr>
                <w:rFonts w:ascii="宋体" w:eastAsia="宋体" w:hAnsi="宋体" w:cs="宋体"/>
                <w:kern w:val="0"/>
                <w:sz w:val="21"/>
                <w:szCs w:val="21"/>
              </w:rPr>
            </w:pPr>
            <w:r>
              <w:rPr>
                <w:rFonts w:ascii="宋体" w:eastAsia="宋体" w:hAnsi="宋体" w:cs="宋体"/>
                <w:kern w:val="0"/>
                <w:sz w:val="21"/>
                <w:szCs w:val="21"/>
              </w:rPr>
              <w:t>2</w:t>
            </w:r>
          </w:p>
        </w:tc>
      </w:tr>
      <w:tr w:rsidR="00703C33">
        <w:trPr>
          <w:trHeight w:val="270"/>
        </w:trPr>
        <w:tc>
          <w:tcPr>
            <w:tcW w:w="295"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31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295"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219"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113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rPr>
                <w:rFonts w:ascii="宋体" w:eastAsia="宋体" w:hAnsi="宋体"/>
                <w:kern w:val="0"/>
                <w:sz w:val="21"/>
                <w:szCs w:val="21"/>
              </w:rPr>
            </w:pPr>
          </w:p>
        </w:tc>
        <w:tc>
          <w:tcPr>
            <w:tcW w:w="2473"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rPr>
                <w:rFonts w:ascii="宋体" w:eastAsia="宋体" w:hAnsi="宋体"/>
                <w:kern w:val="0"/>
                <w:sz w:val="21"/>
                <w:szCs w:val="21"/>
              </w:rPr>
            </w:pPr>
          </w:p>
        </w:tc>
        <w:tc>
          <w:tcPr>
            <w:tcW w:w="267"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r>
      <w:tr w:rsidR="00703C33">
        <w:trPr>
          <w:trHeight w:val="270"/>
        </w:trPr>
        <w:tc>
          <w:tcPr>
            <w:tcW w:w="295"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31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295"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219"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113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rPr>
                <w:rFonts w:ascii="宋体" w:eastAsia="宋体" w:hAnsi="宋体"/>
                <w:kern w:val="0"/>
                <w:sz w:val="21"/>
                <w:szCs w:val="21"/>
              </w:rPr>
            </w:pPr>
          </w:p>
        </w:tc>
        <w:tc>
          <w:tcPr>
            <w:tcW w:w="2473"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rPr>
                <w:rFonts w:ascii="宋体" w:eastAsia="宋体" w:hAnsi="宋体"/>
                <w:kern w:val="0"/>
                <w:sz w:val="21"/>
                <w:szCs w:val="21"/>
              </w:rPr>
            </w:pPr>
          </w:p>
        </w:tc>
        <w:tc>
          <w:tcPr>
            <w:tcW w:w="267"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r>
      <w:tr w:rsidR="00703C33">
        <w:trPr>
          <w:trHeight w:val="270"/>
        </w:trPr>
        <w:tc>
          <w:tcPr>
            <w:tcW w:w="295"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31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295"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219"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113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rPr>
                <w:rFonts w:ascii="宋体" w:eastAsia="宋体" w:hAnsi="宋体"/>
                <w:kern w:val="0"/>
                <w:sz w:val="21"/>
                <w:szCs w:val="21"/>
              </w:rPr>
            </w:pPr>
          </w:p>
        </w:tc>
        <w:tc>
          <w:tcPr>
            <w:tcW w:w="2473"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rPr>
                <w:rFonts w:ascii="宋体" w:eastAsia="宋体" w:hAnsi="宋体"/>
                <w:kern w:val="0"/>
                <w:sz w:val="21"/>
                <w:szCs w:val="21"/>
              </w:rPr>
            </w:pPr>
          </w:p>
        </w:tc>
        <w:tc>
          <w:tcPr>
            <w:tcW w:w="267"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r>
      <w:tr w:rsidR="00703C33">
        <w:trPr>
          <w:trHeight w:val="270"/>
        </w:trPr>
        <w:tc>
          <w:tcPr>
            <w:tcW w:w="295"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31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295"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219"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113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rPr>
                <w:rFonts w:ascii="宋体" w:eastAsia="宋体" w:hAnsi="宋体"/>
                <w:kern w:val="0"/>
                <w:sz w:val="21"/>
                <w:szCs w:val="21"/>
              </w:rPr>
            </w:pPr>
          </w:p>
        </w:tc>
        <w:tc>
          <w:tcPr>
            <w:tcW w:w="2473"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rPr>
                <w:rFonts w:ascii="宋体" w:eastAsia="宋体" w:hAnsi="宋体"/>
                <w:kern w:val="0"/>
                <w:sz w:val="21"/>
                <w:szCs w:val="21"/>
              </w:rPr>
            </w:pPr>
          </w:p>
        </w:tc>
        <w:tc>
          <w:tcPr>
            <w:tcW w:w="267"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r>
      <w:tr w:rsidR="00703C33">
        <w:trPr>
          <w:trHeight w:val="545"/>
        </w:trPr>
        <w:tc>
          <w:tcPr>
            <w:tcW w:w="295"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31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295"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219"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113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rPr>
                <w:rFonts w:ascii="宋体" w:eastAsia="宋体" w:hAnsi="宋体"/>
                <w:kern w:val="0"/>
                <w:sz w:val="21"/>
                <w:szCs w:val="21"/>
              </w:rPr>
            </w:pPr>
          </w:p>
        </w:tc>
        <w:tc>
          <w:tcPr>
            <w:tcW w:w="2473"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rPr>
                <w:rFonts w:ascii="宋体" w:eastAsia="宋体" w:hAnsi="宋体"/>
                <w:kern w:val="0"/>
                <w:sz w:val="21"/>
                <w:szCs w:val="21"/>
              </w:rPr>
            </w:pPr>
          </w:p>
        </w:tc>
        <w:tc>
          <w:tcPr>
            <w:tcW w:w="267"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r>
      <w:tr w:rsidR="00703C33">
        <w:trPr>
          <w:trHeight w:val="270"/>
        </w:trPr>
        <w:tc>
          <w:tcPr>
            <w:tcW w:w="295"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31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295"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jc w:val="center"/>
              <w:rPr>
                <w:rFonts w:ascii="宋体" w:eastAsia="宋体" w:hAnsi="宋体"/>
                <w:kern w:val="0"/>
                <w:sz w:val="21"/>
                <w:szCs w:val="21"/>
              </w:rPr>
            </w:pPr>
            <w:r>
              <w:rPr>
                <w:rFonts w:ascii="宋体" w:eastAsia="宋体" w:hAnsi="宋体" w:cs="宋体" w:hint="eastAsia"/>
                <w:kern w:val="0"/>
                <w:sz w:val="21"/>
                <w:szCs w:val="21"/>
              </w:rPr>
              <w:t>绩效指标</w:t>
            </w:r>
            <w:r>
              <w:rPr>
                <w:rFonts w:ascii="宋体" w:eastAsia="宋体" w:hAnsi="宋体"/>
                <w:kern w:val="0"/>
                <w:sz w:val="21"/>
                <w:szCs w:val="21"/>
              </w:rPr>
              <w:br/>
            </w:r>
            <w:r>
              <w:rPr>
                <w:rFonts w:ascii="宋体" w:eastAsia="宋体" w:hAnsi="宋体" w:cs="宋体" w:hint="eastAsia"/>
                <w:kern w:val="0"/>
                <w:sz w:val="21"/>
                <w:szCs w:val="21"/>
              </w:rPr>
              <w:t>明确性</w:t>
            </w:r>
          </w:p>
        </w:tc>
        <w:tc>
          <w:tcPr>
            <w:tcW w:w="219"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jc w:val="center"/>
              <w:rPr>
                <w:rFonts w:ascii="宋体" w:eastAsia="宋体" w:hAnsi="宋体" w:cs="宋体"/>
                <w:kern w:val="0"/>
                <w:sz w:val="21"/>
                <w:szCs w:val="21"/>
              </w:rPr>
            </w:pPr>
            <w:r>
              <w:rPr>
                <w:rFonts w:ascii="宋体" w:eastAsia="宋体" w:hAnsi="宋体" w:cs="宋体"/>
                <w:kern w:val="0"/>
                <w:sz w:val="21"/>
                <w:szCs w:val="21"/>
              </w:rPr>
              <w:t>2</w:t>
            </w:r>
          </w:p>
        </w:tc>
        <w:tc>
          <w:tcPr>
            <w:tcW w:w="1134"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rPr>
                <w:rFonts w:ascii="宋体" w:eastAsia="宋体" w:hAnsi="宋体"/>
                <w:kern w:val="0"/>
                <w:sz w:val="21"/>
                <w:szCs w:val="21"/>
              </w:rPr>
            </w:pPr>
            <w:r>
              <w:rPr>
                <w:rFonts w:ascii="宋体" w:eastAsia="宋体" w:hAnsi="宋体" w:cs="宋体" w:hint="eastAsia"/>
                <w:kern w:val="0"/>
                <w:sz w:val="21"/>
                <w:szCs w:val="21"/>
              </w:rPr>
              <w:t>依据绩效目标设定的绩效指标是否清晰、细化、可衡量等，用以反映和考核项目绩效目标的明细化情况。</w:t>
            </w:r>
          </w:p>
        </w:tc>
        <w:tc>
          <w:tcPr>
            <w:tcW w:w="2473"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rPr>
                <w:rFonts w:ascii="宋体" w:eastAsia="宋体" w:hAnsi="宋体"/>
                <w:kern w:val="0"/>
                <w:sz w:val="21"/>
                <w:szCs w:val="21"/>
              </w:rPr>
            </w:pPr>
            <w:r>
              <w:rPr>
                <w:rFonts w:ascii="宋体" w:eastAsia="宋体" w:hAnsi="宋体" w:cs="宋体" w:hint="eastAsia"/>
                <w:kern w:val="0"/>
                <w:sz w:val="21"/>
                <w:szCs w:val="21"/>
              </w:rPr>
              <w:t>评价要点：</w:t>
            </w:r>
            <w:r>
              <w:rPr>
                <w:rFonts w:ascii="宋体" w:eastAsia="宋体" w:hAnsi="宋体"/>
                <w:kern w:val="0"/>
                <w:sz w:val="21"/>
                <w:szCs w:val="21"/>
              </w:rPr>
              <w:br/>
              <w:t>①</w:t>
            </w:r>
            <w:r>
              <w:rPr>
                <w:rFonts w:ascii="宋体" w:eastAsia="宋体" w:hAnsi="宋体" w:cs="宋体" w:hint="eastAsia"/>
                <w:kern w:val="0"/>
                <w:sz w:val="21"/>
                <w:szCs w:val="21"/>
              </w:rPr>
              <w:t>是否将项目绩效目标细化分解为具体的绩效指标；</w:t>
            </w:r>
            <w:r>
              <w:rPr>
                <w:rFonts w:ascii="宋体" w:eastAsia="宋体" w:hAnsi="宋体"/>
                <w:kern w:val="0"/>
                <w:sz w:val="21"/>
                <w:szCs w:val="21"/>
              </w:rPr>
              <w:br/>
              <w:t>②</w:t>
            </w:r>
            <w:r>
              <w:rPr>
                <w:rFonts w:ascii="宋体" w:eastAsia="宋体" w:hAnsi="宋体" w:cs="宋体" w:hint="eastAsia"/>
                <w:kern w:val="0"/>
                <w:sz w:val="21"/>
                <w:szCs w:val="21"/>
              </w:rPr>
              <w:t>是否通过清晰、可衡量的指标值予以体现；</w:t>
            </w:r>
            <w:r>
              <w:rPr>
                <w:rFonts w:ascii="宋体" w:eastAsia="宋体" w:hAnsi="宋体"/>
                <w:kern w:val="0"/>
                <w:sz w:val="21"/>
                <w:szCs w:val="21"/>
              </w:rPr>
              <w:br/>
              <w:t>③</w:t>
            </w:r>
            <w:r>
              <w:rPr>
                <w:rFonts w:ascii="宋体" w:eastAsia="宋体" w:hAnsi="宋体" w:cs="宋体" w:hint="eastAsia"/>
                <w:kern w:val="0"/>
                <w:sz w:val="21"/>
                <w:szCs w:val="21"/>
              </w:rPr>
              <w:t>是否与项目目标任务数或计划数相对应。</w:t>
            </w:r>
          </w:p>
        </w:tc>
        <w:tc>
          <w:tcPr>
            <w:tcW w:w="267"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jc w:val="center"/>
              <w:rPr>
                <w:rFonts w:ascii="宋体" w:eastAsia="宋体" w:hAnsi="宋体" w:cs="宋体"/>
                <w:kern w:val="0"/>
                <w:sz w:val="21"/>
                <w:szCs w:val="21"/>
              </w:rPr>
            </w:pPr>
            <w:r>
              <w:rPr>
                <w:rFonts w:ascii="宋体" w:eastAsia="宋体" w:hAnsi="宋体" w:cs="宋体"/>
                <w:kern w:val="0"/>
                <w:sz w:val="21"/>
                <w:szCs w:val="21"/>
              </w:rPr>
              <w:t>2</w:t>
            </w:r>
          </w:p>
        </w:tc>
      </w:tr>
      <w:tr w:rsidR="00703C33">
        <w:trPr>
          <w:trHeight w:val="270"/>
        </w:trPr>
        <w:tc>
          <w:tcPr>
            <w:tcW w:w="295"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31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295"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219"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113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rPr>
                <w:rFonts w:ascii="宋体" w:eastAsia="宋体" w:hAnsi="宋体"/>
                <w:kern w:val="0"/>
                <w:sz w:val="21"/>
                <w:szCs w:val="21"/>
              </w:rPr>
            </w:pPr>
          </w:p>
        </w:tc>
        <w:tc>
          <w:tcPr>
            <w:tcW w:w="2473"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rPr>
                <w:rFonts w:ascii="宋体" w:eastAsia="宋体" w:hAnsi="宋体"/>
                <w:kern w:val="0"/>
                <w:sz w:val="21"/>
                <w:szCs w:val="21"/>
              </w:rPr>
            </w:pPr>
          </w:p>
        </w:tc>
        <w:tc>
          <w:tcPr>
            <w:tcW w:w="267"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r>
      <w:tr w:rsidR="00703C33">
        <w:trPr>
          <w:trHeight w:val="270"/>
        </w:trPr>
        <w:tc>
          <w:tcPr>
            <w:tcW w:w="295"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31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295"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219"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113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rPr>
                <w:rFonts w:ascii="宋体" w:eastAsia="宋体" w:hAnsi="宋体"/>
                <w:kern w:val="0"/>
                <w:sz w:val="21"/>
                <w:szCs w:val="21"/>
              </w:rPr>
            </w:pPr>
          </w:p>
        </w:tc>
        <w:tc>
          <w:tcPr>
            <w:tcW w:w="2473"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rPr>
                <w:rFonts w:ascii="宋体" w:eastAsia="宋体" w:hAnsi="宋体"/>
                <w:kern w:val="0"/>
                <w:sz w:val="21"/>
                <w:szCs w:val="21"/>
              </w:rPr>
            </w:pPr>
          </w:p>
        </w:tc>
        <w:tc>
          <w:tcPr>
            <w:tcW w:w="267"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r>
      <w:tr w:rsidR="00703C33">
        <w:trPr>
          <w:trHeight w:val="462"/>
        </w:trPr>
        <w:tc>
          <w:tcPr>
            <w:tcW w:w="295"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31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295"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219"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113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rPr>
                <w:rFonts w:ascii="宋体" w:eastAsia="宋体" w:hAnsi="宋体"/>
                <w:kern w:val="0"/>
                <w:sz w:val="21"/>
                <w:szCs w:val="21"/>
              </w:rPr>
            </w:pPr>
          </w:p>
        </w:tc>
        <w:tc>
          <w:tcPr>
            <w:tcW w:w="2473"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rPr>
                <w:rFonts w:ascii="宋体" w:eastAsia="宋体" w:hAnsi="宋体"/>
                <w:kern w:val="0"/>
                <w:sz w:val="21"/>
                <w:szCs w:val="21"/>
              </w:rPr>
            </w:pPr>
          </w:p>
        </w:tc>
        <w:tc>
          <w:tcPr>
            <w:tcW w:w="267"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r>
      <w:tr w:rsidR="00703C33">
        <w:trPr>
          <w:trHeight w:val="270"/>
        </w:trPr>
        <w:tc>
          <w:tcPr>
            <w:tcW w:w="295"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316"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jc w:val="center"/>
              <w:rPr>
                <w:rFonts w:ascii="宋体" w:eastAsia="宋体" w:hAnsi="宋体"/>
                <w:kern w:val="0"/>
                <w:sz w:val="21"/>
                <w:szCs w:val="21"/>
              </w:rPr>
            </w:pPr>
            <w:r>
              <w:rPr>
                <w:rFonts w:ascii="宋体" w:eastAsia="宋体" w:hAnsi="宋体" w:cs="宋体" w:hint="eastAsia"/>
                <w:kern w:val="0"/>
                <w:sz w:val="21"/>
                <w:szCs w:val="21"/>
              </w:rPr>
              <w:t>资金投入</w:t>
            </w:r>
          </w:p>
        </w:tc>
        <w:tc>
          <w:tcPr>
            <w:tcW w:w="295"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jc w:val="center"/>
              <w:rPr>
                <w:rFonts w:ascii="宋体" w:eastAsia="宋体" w:hAnsi="宋体"/>
                <w:kern w:val="0"/>
                <w:sz w:val="21"/>
                <w:szCs w:val="21"/>
              </w:rPr>
            </w:pPr>
            <w:r>
              <w:rPr>
                <w:rFonts w:ascii="宋体" w:eastAsia="宋体" w:hAnsi="宋体" w:cs="宋体" w:hint="eastAsia"/>
                <w:kern w:val="0"/>
                <w:sz w:val="21"/>
                <w:szCs w:val="21"/>
              </w:rPr>
              <w:t>预算编制</w:t>
            </w:r>
            <w:r>
              <w:rPr>
                <w:rFonts w:ascii="宋体" w:eastAsia="宋体" w:hAnsi="宋体"/>
                <w:kern w:val="0"/>
                <w:sz w:val="21"/>
                <w:szCs w:val="21"/>
              </w:rPr>
              <w:br/>
            </w:r>
            <w:r>
              <w:rPr>
                <w:rFonts w:ascii="宋体" w:eastAsia="宋体" w:hAnsi="宋体" w:cs="宋体" w:hint="eastAsia"/>
                <w:kern w:val="0"/>
                <w:sz w:val="21"/>
                <w:szCs w:val="21"/>
              </w:rPr>
              <w:t>科学性</w:t>
            </w:r>
          </w:p>
        </w:tc>
        <w:tc>
          <w:tcPr>
            <w:tcW w:w="219"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jc w:val="center"/>
              <w:rPr>
                <w:rFonts w:ascii="宋体" w:eastAsia="宋体" w:hAnsi="宋体" w:cs="宋体"/>
                <w:kern w:val="0"/>
                <w:sz w:val="21"/>
                <w:szCs w:val="21"/>
              </w:rPr>
            </w:pPr>
            <w:r>
              <w:rPr>
                <w:rFonts w:ascii="宋体" w:eastAsia="宋体" w:hAnsi="宋体" w:cs="宋体"/>
                <w:kern w:val="0"/>
                <w:sz w:val="21"/>
                <w:szCs w:val="21"/>
              </w:rPr>
              <w:t>4</w:t>
            </w:r>
          </w:p>
        </w:tc>
        <w:tc>
          <w:tcPr>
            <w:tcW w:w="1134"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rPr>
                <w:rFonts w:ascii="宋体" w:eastAsia="宋体" w:hAnsi="宋体"/>
                <w:kern w:val="0"/>
                <w:sz w:val="21"/>
                <w:szCs w:val="21"/>
              </w:rPr>
            </w:pPr>
            <w:r>
              <w:rPr>
                <w:rFonts w:ascii="宋体" w:eastAsia="宋体" w:hAnsi="宋体" w:cs="宋体" w:hint="eastAsia"/>
                <w:kern w:val="0"/>
                <w:sz w:val="21"/>
                <w:szCs w:val="21"/>
              </w:rPr>
              <w:t>项目预算编制是否经过科学论证、有明确标准，资金额度与年度目标是否相适应，用以反映和考核项目预算编制的科学性、合理性情况。</w:t>
            </w:r>
          </w:p>
        </w:tc>
        <w:tc>
          <w:tcPr>
            <w:tcW w:w="2473"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rPr>
                <w:rFonts w:ascii="宋体" w:eastAsia="宋体" w:hAnsi="宋体"/>
                <w:kern w:val="0"/>
                <w:sz w:val="21"/>
                <w:szCs w:val="21"/>
              </w:rPr>
            </w:pPr>
            <w:r>
              <w:rPr>
                <w:rFonts w:ascii="宋体" w:eastAsia="宋体" w:hAnsi="宋体" w:cs="宋体" w:hint="eastAsia"/>
                <w:kern w:val="0"/>
                <w:sz w:val="21"/>
                <w:szCs w:val="21"/>
              </w:rPr>
              <w:t>评价要点：</w:t>
            </w:r>
            <w:r>
              <w:rPr>
                <w:rFonts w:ascii="宋体" w:eastAsia="宋体" w:hAnsi="宋体"/>
                <w:kern w:val="0"/>
                <w:sz w:val="21"/>
                <w:szCs w:val="21"/>
              </w:rPr>
              <w:br/>
              <w:t>①</w:t>
            </w:r>
            <w:r>
              <w:rPr>
                <w:rFonts w:ascii="宋体" w:eastAsia="宋体" w:hAnsi="宋体" w:cs="宋体" w:hint="eastAsia"/>
                <w:kern w:val="0"/>
                <w:sz w:val="21"/>
                <w:szCs w:val="21"/>
              </w:rPr>
              <w:t>预算编制是否经过科学论证；</w:t>
            </w:r>
            <w:r>
              <w:rPr>
                <w:rFonts w:ascii="宋体" w:eastAsia="宋体" w:hAnsi="宋体"/>
                <w:kern w:val="0"/>
                <w:sz w:val="21"/>
                <w:szCs w:val="21"/>
              </w:rPr>
              <w:br/>
              <w:t>②</w:t>
            </w:r>
            <w:r>
              <w:rPr>
                <w:rFonts w:ascii="宋体" w:eastAsia="宋体" w:hAnsi="宋体" w:cs="宋体" w:hint="eastAsia"/>
                <w:kern w:val="0"/>
                <w:sz w:val="21"/>
                <w:szCs w:val="21"/>
              </w:rPr>
              <w:t>预算内容与项目内容是否匹配；</w:t>
            </w:r>
            <w:r>
              <w:rPr>
                <w:rFonts w:ascii="宋体" w:eastAsia="宋体" w:hAnsi="宋体"/>
                <w:kern w:val="0"/>
                <w:sz w:val="21"/>
                <w:szCs w:val="21"/>
              </w:rPr>
              <w:br/>
              <w:t>③</w:t>
            </w:r>
            <w:r>
              <w:rPr>
                <w:rFonts w:ascii="宋体" w:eastAsia="宋体" w:hAnsi="宋体" w:cs="宋体" w:hint="eastAsia"/>
                <w:kern w:val="0"/>
                <w:sz w:val="21"/>
                <w:szCs w:val="21"/>
              </w:rPr>
              <w:t>预算额度测算依据是否充分，是否按照标准编制；</w:t>
            </w:r>
            <w:r>
              <w:rPr>
                <w:rFonts w:ascii="宋体" w:eastAsia="宋体" w:hAnsi="宋体"/>
                <w:kern w:val="0"/>
                <w:sz w:val="21"/>
                <w:szCs w:val="21"/>
              </w:rPr>
              <w:br/>
              <w:t>④</w:t>
            </w:r>
            <w:r>
              <w:rPr>
                <w:rFonts w:ascii="宋体" w:eastAsia="宋体" w:hAnsi="宋体" w:cs="宋体" w:hint="eastAsia"/>
                <w:kern w:val="0"/>
                <w:sz w:val="21"/>
                <w:szCs w:val="21"/>
              </w:rPr>
              <w:t>预算确定的项目投资额或资金量是否与工作任务相匹配。</w:t>
            </w:r>
          </w:p>
        </w:tc>
        <w:tc>
          <w:tcPr>
            <w:tcW w:w="267"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jc w:val="center"/>
              <w:rPr>
                <w:rFonts w:ascii="宋体" w:eastAsia="宋体" w:hAnsi="宋体" w:cs="宋体"/>
                <w:kern w:val="0"/>
                <w:sz w:val="21"/>
                <w:szCs w:val="21"/>
              </w:rPr>
            </w:pPr>
            <w:r>
              <w:rPr>
                <w:rFonts w:ascii="宋体" w:eastAsia="宋体" w:hAnsi="宋体" w:cs="宋体"/>
                <w:kern w:val="0"/>
                <w:sz w:val="21"/>
                <w:szCs w:val="21"/>
              </w:rPr>
              <w:t>4</w:t>
            </w:r>
          </w:p>
        </w:tc>
      </w:tr>
      <w:tr w:rsidR="00703C33">
        <w:trPr>
          <w:trHeight w:val="270"/>
        </w:trPr>
        <w:tc>
          <w:tcPr>
            <w:tcW w:w="295"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31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295"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219"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113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rPr>
                <w:rFonts w:ascii="宋体" w:eastAsia="宋体" w:hAnsi="宋体"/>
                <w:kern w:val="0"/>
                <w:sz w:val="21"/>
                <w:szCs w:val="21"/>
              </w:rPr>
            </w:pPr>
          </w:p>
        </w:tc>
        <w:tc>
          <w:tcPr>
            <w:tcW w:w="2473"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rPr>
                <w:rFonts w:ascii="宋体" w:eastAsia="宋体" w:hAnsi="宋体"/>
                <w:kern w:val="0"/>
                <w:sz w:val="21"/>
                <w:szCs w:val="21"/>
              </w:rPr>
            </w:pPr>
          </w:p>
        </w:tc>
        <w:tc>
          <w:tcPr>
            <w:tcW w:w="267"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r>
      <w:tr w:rsidR="00703C33">
        <w:trPr>
          <w:trHeight w:val="270"/>
        </w:trPr>
        <w:tc>
          <w:tcPr>
            <w:tcW w:w="295"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31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295"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219"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113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rPr>
                <w:rFonts w:ascii="宋体" w:eastAsia="宋体" w:hAnsi="宋体"/>
                <w:kern w:val="0"/>
                <w:sz w:val="21"/>
                <w:szCs w:val="21"/>
              </w:rPr>
            </w:pPr>
          </w:p>
        </w:tc>
        <w:tc>
          <w:tcPr>
            <w:tcW w:w="2473"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rPr>
                <w:rFonts w:ascii="宋体" w:eastAsia="宋体" w:hAnsi="宋体"/>
                <w:kern w:val="0"/>
                <w:sz w:val="21"/>
                <w:szCs w:val="21"/>
              </w:rPr>
            </w:pPr>
          </w:p>
        </w:tc>
        <w:tc>
          <w:tcPr>
            <w:tcW w:w="267"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r>
      <w:tr w:rsidR="00703C33">
        <w:trPr>
          <w:trHeight w:val="270"/>
        </w:trPr>
        <w:tc>
          <w:tcPr>
            <w:tcW w:w="295"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31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295"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219"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113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rPr>
                <w:rFonts w:ascii="宋体" w:eastAsia="宋体" w:hAnsi="宋体"/>
                <w:kern w:val="0"/>
                <w:sz w:val="21"/>
                <w:szCs w:val="21"/>
              </w:rPr>
            </w:pPr>
          </w:p>
        </w:tc>
        <w:tc>
          <w:tcPr>
            <w:tcW w:w="2473"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rPr>
                <w:rFonts w:ascii="宋体" w:eastAsia="宋体" w:hAnsi="宋体"/>
                <w:kern w:val="0"/>
                <w:sz w:val="21"/>
                <w:szCs w:val="21"/>
              </w:rPr>
            </w:pPr>
          </w:p>
        </w:tc>
        <w:tc>
          <w:tcPr>
            <w:tcW w:w="267"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r>
      <w:tr w:rsidR="00703C33">
        <w:trPr>
          <w:trHeight w:val="419"/>
        </w:trPr>
        <w:tc>
          <w:tcPr>
            <w:tcW w:w="295"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31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295"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219"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113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rPr>
                <w:rFonts w:ascii="宋体" w:eastAsia="宋体" w:hAnsi="宋体"/>
                <w:kern w:val="0"/>
                <w:sz w:val="21"/>
                <w:szCs w:val="21"/>
              </w:rPr>
            </w:pPr>
          </w:p>
        </w:tc>
        <w:tc>
          <w:tcPr>
            <w:tcW w:w="2473"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rPr>
                <w:rFonts w:ascii="宋体" w:eastAsia="宋体" w:hAnsi="宋体"/>
                <w:kern w:val="0"/>
                <w:sz w:val="21"/>
                <w:szCs w:val="21"/>
              </w:rPr>
            </w:pPr>
          </w:p>
        </w:tc>
        <w:tc>
          <w:tcPr>
            <w:tcW w:w="267"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r>
      <w:tr w:rsidR="00703C33">
        <w:trPr>
          <w:trHeight w:val="449"/>
        </w:trPr>
        <w:tc>
          <w:tcPr>
            <w:tcW w:w="295"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31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295"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jc w:val="center"/>
              <w:rPr>
                <w:rFonts w:ascii="宋体" w:eastAsia="宋体" w:hAnsi="宋体"/>
                <w:kern w:val="0"/>
                <w:sz w:val="21"/>
                <w:szCs w:val="21"/>
              </w:rPr>
            </w:pPr>
            <w:r>
              <w:rPr>
                <w:rFonts w:ascii="宋体" w:eastAsia="宋体" w:hAnsi="宋体" w:cs="宋体" w:hint="eastAsia"/>
                <w:kern w:val="0"/>
                <w:sz w:val="21"/>
                <w:szCs w:val="21"/>
              </w:rPr>
              <w:t>资金分配</w:t>
            </w:r>
            <w:r>
              <w:rPr>
                <w:rFonts w:ascii="宋体" w:eastAsia="宋体" w:hAnsi="宋体"/>
                <w:kern w:val="0"/>
                <w:sz w:val="21"/>
                <w:szCs w:val="21"/>
              </w:rPr>
              <w:br/>
            </w:r>
            <w:r>
              <w:rPr>
                <w:rFonts w:ascii="宋体" w:eastAsia="宋体" w:hAnsi="宋体" w:cs="宋体" w:hint="eastAsia"/>
                <w:kern w:val="0"/>
                <w:sz w:val="21"/>
                <w:szCs w:val="21"/>
              </w:rPr>
              <w:t>合理性</w:t>
            </w:r>
          </w:p>
        </w:tc>
        <w:tc>
          <w:tcPr>
            <w:tcW w:w="219"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jc w:val="center"/>
              <w:rPr>
                <w:rFonts w:ascii="宋体" w:eastAsia="宋体" w:hAnsi="宋体" w:cs="宋体"/>
                <w:kern w:val="0"/>
                <w:sz w:val="21"/>
                <w:szCs w:val="21"/>
              </w:rPr>
            </w:pPr>
            <w:r>
              <w:rPr>
                <w:rFonts w:ascii="宋体" w:eastAsia="宋体" w:hAnsi="宋体" w:cs="宋体"/>
                <w:kern w:val="0"/>
                <w:sz w:val="21"/>
                <w:szCs w:val="21"/>
              </w:rPr>
              <w:t>2</w:t>
            </w:r>
          </w:p>
        </w:tc>
        <w:tc>
          <w:tcPr>
            <w:tcW w:w="1134"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rPr>
                <w:rFonts w:ascii="宋体" w:eastAsia="宋体" w:hAnsi="宋体"/>
                <w:kern w:val="0"/>
                <w:sz w:val="21"/>
                <w:szCs w:val="21"/>
              </w:rPr>
            </w:pPr>
            <w:r>
              <w:rPr>
                <w:rFonts w:ascii="宋体" w:eastAsia="宋体" w:hAnsi="宋体" w:cs="宋体" w:hint="eastAsia"/>
                <w:kern w:val="0"/>
                <w:sz w:val="21"/>
                <w:szCs w:val="21"/>
              </w:rPr>
              <w:t>项目预算资金分配是否有测算依据，与补助单位或地方实际是否相适应，用以反映和考核项目预算资金分配的科学性、合理性情况。</w:t>
            </w:r>
          </w:p>
        </w:tc>
        <w:tc>
          <w:tcPr>
            <w:tcW w:w="2473"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rPr>
                <w:rFonts w:ascii="宋体" w:eastAsia="宋体" w:hAnsi="宋体"/>
                <w:kern w:val="0"/>
                <w:sz w:val="21"/>
                <w:szCs w:val="21"/>
              </w:rPr>
            </w:pPr>
            <w:r>
              <w:rPr>
                <w:rFonts w:ascii="宋体" w:eastAsia="宋体" w:hAnsi="宋体" w:cs="宋体" w:hint="eastAsia"/>
                <w:kern w:val="0"/>
                <w:sz w:val="21"/>
                <w:szCs w:val="21"/>
              </w:rPr>
              <w:t>评价要点：</w:t>
            </w:r>
            <w:r>
              <w:rPr>
                <w:rFonts w:ascii="宋体" w:eastAsia="宋体" w:hAnsi="宋体"/>
                <w:kern w:val="0"/>
                <w:sz w:val="21"/>
                <w:szCs w:val="21"/>
              </w:rPr>
              <w:br/>
              <w:t>①</w:t>
            </w:r>
            <w:r>
              <w:rPr>
                <w:rFonts w:ascii="宋体" w:eastAsia="宋体" w:hAnsi="宋体" w:cs="宋体" w:hint="eastAsia"/>
                <w:kern w:val="0"/>
                <w:sz w:val="21"/>
                <w:szCs w:val="21"/>
              </w:rPr>
              <w:t>预算资金分配依据是否充分；</w:t>
            </w:r>
            <w:r>
              <w:rPr>
                <w:rFonts w:ascii="宋体" w:eastAsia="宋体" w:hAnsi="宋体"/>
                <w:kern w:val="0"/>
                <w:sz w:val="21"/>
                <w:szCs w:val="21"/>
              </w:rPr>
              <w:br/>
              <w:t>②</w:t>
            </w:r>
            <w:r>
              <w:rPr>
                <w:rFonts w:ascii="宋体" w:eastAsia="宋体" w:hAnsi="宋体" w:cs="宋体" w:hint="eastAsia"/>
                <w:kern w:val="0"/>
                <w:sz w:val="21"/>
                <w:szCs w:val="21"/>
              </w:rPr>
              <w:t>资金分配额度是否合理，与项目单位或地方实际是否相适应。</w:t>
            </w:r>
          </w:p>
        </w:tc>
        <w:tc>
          <w:tcPr>
            <w:tcW w:w="267"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jc w:val="center"/>
              <w:rPr>
                <w:rFonts w:ascii="宋体" w:eastAsia="宋体" w:hAnsi="宋体" w:cs="宋体"/>
                <w:kern w:val="0"/>
                <w:sz w:val="21"/>
                <w:szCs w:val="21"/>
              </w:rPr>
            </w:pPr>
            <w:r>
              <w:rPr>
                <w:rFonts w:ascii="宋体" w:eastAsia="宋体" w:hAnsi="宋体" w:cs="宋体"/>
                <w:kern w:val="0"/>
                <w:sz w:val="21"/>
                <w:szCs w:val="21"/>
              </w:rPr>
              <w:t>2</w:t>
            </w:r>
          </w:p>
        </w:tc>
      </w:tr>
      <w:tr w:rsidR="00703C33">
        <w:trPr>
          <w:trHeight w:val="270"/>
        </w:trPr>
        <w:tc>
          <w:tcPr>
            <w:tcW w:w="295"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31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295"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219"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113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2473"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rPr>
                <w:rFonts w:ascii="宋体" w:eastAsia="宋体" w:hAnsi="宋体"/>
                <w:kern w:val="0"/>
                <w:sz w:val="21"/>
                <w:szCs w:val="21"/>
              </w:rPr>
            </w:pPr>
          </w:p>
        </w:tc>
        <w:tc>
          <w:tcPr>
            <w:tcW w:w="267"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r>
      <w:tr w:rsidR="00703C33">
        <w:trPr>
          <w:trHeight w:val="825"/>
        </w:trPr>
        <w:tc>
          <w:tcPr>
            <w:tcW w:w="295"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31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295"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219"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113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2473"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rPr>
                <w:rFonts w:ascii="宋体" w:eastAsia="宋体" w:hAnsi="宋体"/>
                <w:kern w:val="0"/>
                <w:sz w:val="21"/>
                <w:szCs w:val="21"/>
              </w:rPr>
            </w:pPr>
          </w:p>
        </w:tc>
        <w:tc>
          <w:tcPr>
            <w:tcW w:w="267"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r>
      <w:tr w:rsidR="00703C33">
        <w:trPr>
          <w:trHeight w:val="270"/>
        </w:trPr>
        <w:tc>
          <w:tcPr>
            <w:tcW w:w="295"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jc w:val="center"/>
              <w:rPr>
                <w:rFonts w:ascii="宋体" w:eastAsia="宋体" w:hAnsi="宋体"/>
                <w:kern w:val="0"/>
                <w:sz w:val="21"/>
                <w:szCs w:val="21"/>
              </w:rPr>
            </w:pPr>
            <w:r>
              <w:rPr>
                <w:rFonts w:ascii="宋体" w:eastAsia="宋体" w:hAnsi="宋体" w:cs="宋体" w:hint="eastAsia"/>
                <w:kern w:val="0"/>
                <w:sz w:val="21"/>
                <w:szCs w:val="21"/>
              </w:rPr>
              <w:lastRenderedPageBreak/>
              <w:t>过程</w:t>
            </w:r>
          </w:p>
        </w:tc>
        <w:tc>
          <w:tcPr>
            <w:tcW w:w="316"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jc w:val="center"/>
              <w:rPr>
                <w:rFonts w:ascii="宋体" w:eastAsia="宋体" w:hAnsi="宋体"/>
                <w:kern w:val="0"/>
                <w:sz w:val="21"/>
                <w:szCs w:val="21"/>
              </w:rPr>
            </w:pPr>
            <w:r>
              <w:rPr>
                <w:rFonts w:ascii="宋体" w:eastAsia="宋体" w:hAnsi="宋体" w:cs="宋体" w:hint="eastAsia"/>
                <w:kern w:val="0"/>
                <w:sz w:val="21"/>
                <w:szCs w:val="21"/>
              </w:rPr>
              <w:t>资金管理</w:t>
            </w:r>
            <w:r>
              <w:rPr>
                <w:rFonts w:ascii="宋体" w:eastAsia="宋体" w:hAnsi="宋体"/>
                <w:kern w:val="0"/>
                <w:sz w:val="21"/>
                <w:szCs w:val="21"/>
              </w:rPr>
              <w:br/>
            </w:r>
            <w:r>
              <w:rPr>
                <w:rFonts w:ascii="宋体" w:eastAsia="宋体" w:hAnsi="宋体" w:cs="宋体" w:hint="eastAsia"/>
                <w:kern w:val="0"/>
                <w:sz w:val="21"/>
                <w:szCs w:val="21"/>
              </w:rPr>
              <w:t>资金管理</w:t>
            </w:r>
          </w:p>
        </w:tc>
        <w:tc>
          <w:tcPr>
            <w:tcW w:w="295"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jc w:val="center"/>
              <w:rPr>
                <w:rFonts w:ascii="宋体" w:eastAsia="宋体" w:hAnsi="宋体"/>
                <w:kern w:val="0"/>
                <w:sz w:val="21"/>
                <w:szCs w:val="21"/>
              </w:rPr>
            </w:pPr>
            <w:r>
              <w:rPr>
                <w:rFonts w:ascii="宋体" w:eastAsia="宋体" w:hAnsi="宋体" w:cs="宋体" w:hint="eastAsia"/>
                <w:kern w:val="0"/>
                <w:sz w:val="21"/>
                <w:szCs w:val="21"/>
              </w:rPr>
              <w:t>资金到位率</w:t>
            </w:r>
          </w:p>
        </w:tc>
        <w:tc>
          <w:tcPr>
            <w:tcW w:w="219"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jc w:val="center"/>
              <w:rPr>
                <w:rFonts w:ascii="宋体" w:eastAsia="宋体" w:hAnsi="宋体" w:cs="宋体"/>
                <w:kern w:val="0"/>
                <w:sz w:val="21"/>
                <w:szCs w:val="21"/>
              </w:rPr>
            </w:pPr>
            <w:r>
              <w:rPr>
                <w:rFonts w:ascii="宋体" w:eastAsia="宋体" w:hAnsi="宋体" w:cs="宋体"/>
                <w:kern w:val="0"/>
                <w:sz w:val="21"/>
                <w:szCs w:val="21"/>
              </w:rPr>
              <w:t>4</w:t>
            </w:r>
          </w:p>
        </w:tc>
        <w:tc>
          <w:tcPr>
            <w:tcW w:w="1134"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rPr>
                <w:rFonts w:ascii="宋体" w:eastAsia="宋体" w:hAnsi="宋体"/>
                <w:kern w:val="0"/>
                <w:sz w:val="21"/>
                <w:szCs w:val="21"/>
              </w:rPr>
            </w:pPr>
            <w:r>
              <w:rPr>
                <w:rFonts w:ascii="宋体" w:eastAsia="宋体" w:hAnsi="宋体" w:cs="宋体" w:hint="eastAsia"/>
                <w:kern w:val="0"/>
                <w:sz w:val="21"/>
                <w:szCs w:val="21"/>
              </w:rPr>
              <w:t>实际到位资金与预算资金的比率，用以反映和考核资金落实情况对项目实施的总体保障程度。</w:t>
            </w:r>
          </w:p>
        </w:tc>
        <w:tc>
          <w:tcPr>
            <w:tcW w:w="2473"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rPr>
                <w:rFonts w:ascii="宋体" w:eastAsia="宋体" w:hAnsi="宋体"/>
                <w:kern w:val="0"/>
                <w:sz w:val="21"/>
                <w:szCs w:val="21"/>
              </w:rPr>
            </w:pPr>
            <w:r>
              <w:rPr>
                <w:rFonts w:ascii="宋体" w:eastAsia="宋体" w:hAnsi="宋体" w:cs="宋体" w:hint="eastAsia"/>
                <w:kern w:val="0"/>
                <w:sz w:val="21"/>
                <w:szCs w:val="21"/>
              </w:rPr>
              <w:t>资金到位率</w:t>
            </w:r>
            <w:r>
              <w:rPr>
                <w:rFonts w:ascii="宋体" w:eastAsia="宋体" w:hAnsi="宋体" w:cs="宋体"/>
                <w:kern w:val="0"/>
                <w:sz w:val="21"/>
                <w:szCs w:val="21"/>
              </w:rPr>
              <w:t>=</w:t>
            </w:r>
            <w:r>
              <w:rPr>
                <w:rFonts w:ascii="宋体" w:eastAsia="宋体" w:hAnsi="宋体" w:cs="宋体" w:hint="eastAsia"/>
                <w:kern w:val="0"/>
                <w:sz w:val="21"/>
                <w:szCs w:val="21"/>
              </w:rPr>
              <w:t>（实际到位资金</w:t>
            </w:r>
            <w:r>
              <w:rPr>
                <w:rFonts w:ascii="宋体" w:eastAsia="宋体" w:hAnsi="宋体" w:cs="宋体"/>
                <w:kern w:val="0"/>
                <w:sz w:val="21"/>
                <w:szCs w:val="21"/>
              </w:rPr>
              <w:t>/</w:t>
            </w:r>
            <w:r>
              <w:rPr>
                <w:rFonts w:ascii="宋体" w:eastAsia="宋体" w:hAnsi="宋体" w:cs="宋体" w:hint="eastAsia"/>
                <w:kern w:val="0"/>
                <w:sz w:val="21"/>
                <w:szCs w:val="21"/>
              </w:rPr>
              <w:t>预算资金）</w:t>
            </w:r>
            <w:r>
              <w:rPr>
                <w:rFonts w:ascii="宋体" w:eastAsia="宋体" w:hAnsi="宋体"/>
                <w:kern w:val="0"/>
                <w:sz w:val="21"/>
                <w:szCs w:val="21"/>
              </w:rPr>
              <w:t>×</w:t>
            </w:r>
            <w:r>
              <w:rPr>
                <w:rFonts w:ascii="宋体" w:eastAsia="宋体" w:hAnsi="宋体" w:cs="宋体"/>
                <w:kern w:val="0"/>
                <w:sz w:val="21"/>
                <w:szCs w:val="21"/>
              </w:rPr>
              <w:t>100%</w:t>
            </w:r>
            <w:r>
              <w:rPr>
                <w:rFonts w:ascii="宋体" w:eastAsia="宋体" w:hAnsi="宋体" w:cs="宋体" w:hint="eastAsia"/>
                <w:kern w:val="0"/>
                <w:sz w:val="21"/>
                <w:szCs w:val="21"/>
              </w:rPr>
              <w:t>。</w:t>
            </w:r>
            <w:r>
              <w:rPr>
                <w:rFonts w:ascii="宋体" w:eastAsia="宋体" w:hAnsi="宋体"/>
                <w:kern w:val="0"/>
                <w:sz w:val="21"/>
                <w:szCs w:val="21"/>
              </w:rPr>
              <w:br/>
            </w:r>
            <w:r>
              <w:rPr>
                <w:rFonts w:ascii="宋体" w:eastAsia="宋体" w:hAnsi="宋体" w:cs="宋体" w:hint="eastAsia"/>
                <w:kern w:val="0"/>
                <w:sz w:val="21"/>
                <w:szCs w:val="21"/>
              </w:rPr>
              <w:t>实际到位资金：一定时期（本年度或项目期）内落实到具体项目的资金。</w:t>
            </w:r>
            <w:r>
              <w:rPr>
                <w:rFonts w:ascii="宋体" w:eastAsia="宋体" w:hAnsi="宋体"/>
                <w:kern w:val="0"/>
                <w:sz w:val="21"/>
                <w:szCs w:val="21"/>
              </w:rPr>
              <w:br/>
            </w:r>
            <w:r>
              <w:rPr>
                <w:rFonts w:ascii="宋体" w:eastAsia="宋体" w:hAnsi="宋体" w:cs="宋体" w:hint="eastAsia"/>
                <w:kern w:val="0"/>
                <w:sz w:val="21"/>
                <w:szCs w:val="21"/>
              </w:rPr>
              <w:t>预算资金：一定时期（本年度或项目期）内预算安排到具体项目的资金。</w:t>
            </w:r>
          </w:p>
        </w:tc>
        <w:tc>
          <w:tcPr>
            <w:tcW w:w="267"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jc w:val="center"/>
              <w:rPr>
                <w:rFonts w:ascii="宋体" w:eastAsia="宋体" w:hAnsi="宋体" w:cs="宋体"/>
                <w:kern w:val="0"/>
                <w:sz w:val="21"/>
                <w:szCs w:val="21"/>
              </w:rPr>
            </w:pPr>
            <w:r>
              <w:rPr>
                <w:rFonts w:ascii="宋体" w:eastAsia="宋体" w:hAnsi="宋体" w:cs="宋体"/>
                <w:kern w:val="0"/>
                <w:sz w:val="21"/>
                <w:szCs w:val="21"/>
              </w:rPr>
              <w:t>4</w:t>
            </w:r>
          </w:p>
        </w:tc>
      </w:tr>
      <w:tr w:rsidR="00703C33">
        <w:trPr>
          <w:trHeight w:val="270"/>
        </w:trPr>
        <w:tc>
          <w:tcPr>
            <w:tcW w:w="295"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31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295"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219"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113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rPr>
                <w:rFonts w:ascii="宋体" w:eastAsia="宋体" w:hAnsi="宋体"/>
                <w:kern w:val="0"/>
                <w:sz w:val="21"/>
                <w:szCs w:val="21"/>
              </w:rPr>
            </w:pPr>
          </w:p>
        </w:tc>
        <w:tc>
          <w:tcPr>
            <w:tcW w:w="2473"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rPr>
                <w:rFonts w:ascii="宋体" w:eastAsia="宋体" w:hAnsi="宋体"/>
                <w:kern w:val="0"/>
                <w:sz w:val="21"/>
                <w:szCs w:val="21"/>
              </w:rPr>
            </w:pPr>
          </w:p>
        </w:tc>
        <w:tc>
          <w:tcPr>
            <w:tcW w:w="267"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r>
      <w:tr w:rsidR="00703C33">
        <w:trPr>
          <w:trHeight w:val="770"/>
        </w:trPr>
        <w:tc>
          <w:tcPr>
            <w:tcW w:w="295"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31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295"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219"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113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rPr>
                <w:rFonts w:ascii="宋体" w:eastAsia="宋体" w:hAnsi="宋体"/>
                <w:kern w:val="0"/>
                <w:sz w:val="21"/>
                <w:szCs w:val="21"/>
              </w:rPr>
            </w:pPr>
          </w:p>
        </w:tc>
        <w:tc>
          <w:tcPr>
            <w:tcW w:w="2473"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rPr>
                <w:rFonts w:ascii="宋体" w:eastAsia="宋体" w:hAnsi="宋体"/>
                <w:kern w:val="0"/>
                <w:sz w:val="21"/>
                <w:szCs w:val="21"/>
              </w:rPr>
            </w:pPr>
          </w:p>
        </w:tc>
        <w:tc>
          <w:tcPr>
            <w:tcW w:w="267"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r>
      <w:tr w:rsidR="00703C33">
        <w:trPr>
          <w:trHeight w:val="270"/>
        </w:trPr>
        <w:tc>
          <w:tcPr>
            <w:tcW w:w="295"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31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295"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jc w:val="center"/>
              <w:rPr>
                <w:rFonts w:ascii="宋体" w:eastAsia="宋体" w:hAnsi="宋体"/>
                <w:kern w:val="0"/>
                <w:sz w:val="21"/>
                <w:szCs w:val="21"/>
              </w:rPr>
            </w:pPr>
            <w:r>
              <w:rPr>
                <w:rFonts w:ascii="宋体" w:eastAsia="宋体" w:hAnsi="宋体" w:cs="宋体" w:hint="eastAsia"/>
                <w:kern w:val="0"/>
                <w:sz w:val="21"/>
                <w:szCs w:val="21"/>
              </w:rPr>
              <w:t>预算执行率</w:t>
            </w:r>
          </w:p>
        </w:tc>
        <w:tc>
          <w:tcPr>
            <w:tcW w:w="219"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jc w:val="center"/>
              <w:rPr>
                <w:rFonts w:ascii="宋体" w:eastAsia="宋体" w:hAnsi="宋体" w:cs="宋体"/>
                <w:kern w:val="0"/>
                <w:sz w:val="21"/>
                <w:szCs w:val="21"/>
              </w:rPr>
            </w:pPr>
            <w:r>
              <w:rPr>
                <w:rFonts w:ascii="宋体" w:eastAsia="宋体" w:hAnsi="宋体" w:cs="宋体"/>
                <w:kern w:val="0"/>
                <w:sz w:val="21"/>
                <w:szCs w:val="21"/>
              </w:rPr>
              <w:t>4</w:t>
            </w:r>
          </w:p>
        </w:tc>
        <w:tc>
          <w:tcPr>
            <w:tcW w:w="1134"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rPr>
                <w:rFonts w:ascii="宋体" w:eastAsia="宋体" w:hAnsi="宋体"/>
                <w:kern w:val="0"/>
                <w:sz w:val="21"/>
                <w:szCs w:val="21"/>
              </w:rPr>
            </w:pPr>
            <w:r>
              <w:rPr>
                <w:rFonts w:ascii="宋体" w:eastAsia="宋体" w:hAnsi="宋体" w:cs="宋体" w:hint="eastAsia"/>
                <w:kern w:val="0"/>
                <w:sz w:val="21"/>
                <w:szCs w:val="21"/>
              </w:rPr>
              <w:t>项目预算资金是否按照计划执行，用以反映或考核项目预算执行情况。</w:t>
            </w:r>
          </w:p>
        </w:tc>
        <w:tc>
          <w:tcPr>
            <w:tcW w:w="2473"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rPr>
                <w:rFonts w:ascii="宋体" w:eastAsia="宋体" w:hAnsi="宋体"/>
                <w:kern w:val="0"/>
                <w:sz w:val="21"/>
                <w:szCs w:val="21"/>
              </w:rPr>
            </w:pPr>
            <w:r>
              <w:rPr>
                <w:rFonts w:ascii="宋体" w:eastAsia="宋体" w:hAnsi="宋体" w:cs="宋体" w:hint="eastAsia"/>
                <w:kern w:val="0"/>
                <w:sz w:val="21"/>
                <w:szCs w:val="21"/>
              </w:rPr>
              <w:t>预算执行率</w:t>
            </w:r>
            <w:r>
              <w:rPr>
                <w:rFonts w:ascii="宋体" w:eastAsia="宋体" w:hAnsi="宋体" w:cs="宋体"/>
                <w:kern w:val="0"/>
                <w:sz w:val="21"/>
                <w:szCs w:val="21"/>
              </w:rPr>
              <w:t>=</w:t>
            </w:r>
            <w:r>
              <w:rPr>
                <w:rFonts w:ascii="宋体" w:eastAsia="宋体" w:hAnsi="宋体" w:cs="宋体" w:hint="eastAsia"/>
                <w:kern w:val="0"/>
                <w:sz w:val="21"/>
                <w:szCs w:val="21"/>
              </w:rPr>
              <w:t>（实际支出资金</w:t>
            </w:r>
            <w:r>
              <w:rPr>
                <w:rFonts w:ascii="宋体" w:eastAsia="宋体" w:hAnsi="宋体" w:cs="宋体"/>
                <w:kern w:val="0"/>
                <w:sz w:val="21"/>
                <w:szCs w:val="21"/>
              </w:rPr>
              <w:t>/</w:t>
            </w:r>
            <w:r>
              <w:rPr>
                <w:rFonts w:ascii="宋体" w:eastAsia="宋体" w:hAnsi="宋体" w:cs="宋体" w:hint="eastAsia"/>
                <w:kern w:val="0"/>
                <w:sz w:val="21"/>
                <w:szCs w:val="21"/>
              </w:rPr>
              <w:t>实际到位资金）</w:t>
            </w:r>
            <w:r>
              <w:rPr>
                <w:rFonts w:ascii="宋体" w:eastAsia="宋体" w:hAnsi="宋体"/>
                <w:kern w:val="0"/>
                <w:sz w:val="21"/>
                <w:szCs w:val="21"/>
              </w:rPr>
              <w:t>×</w:t>
            </w:r>
            <w:r>
              <w:rPr>
                <w:rFonts w:ascii="宋体" w:eastAsia="宋体" w:hAnsi="宋体" w:cs="宋体"/>
                <w:kern w:val="0"/>
                <w:sz w:val="21"/>
                <w:szCs w:val="21"/>
              </w:rPr>
              <w:t>100%</w:t>
            </w:r>
            <w:r>
              <w:rPr>
                <w:rFonts w:ascii="宋体" w:eastAsia="宋体" w:hAnsi="宋体" w:cs="宋体" w:hint="eastAsia"/>
                <w:kern w:val="0"/>
                <w:sz w:val="21"/>
                <w:szCs w:val="21"/>
              </w:rPr>
              <w:t>。</w:t>
            </w:r>
            <w:r>
              <w:rPr>
                <w:rFonts w:ascii="宋体" w:eastAsia="宋体" w:hAnsi="宋体"/>
                <w:kern w:val="0"/>
                <w:sz w:val="21"/>
                <w:szCs w:val="21"/>
              </w:rPr>
              <w:br/>
            </w:r>
            <w:r>
              <w:rPr>
                <w:rFonts w:ascii="宋体" w:eastAsia="宋体" w:hAnsi="宋体" w:cs="宋体" w:hint="eastAsia"/>
                <w:kern w:val="0"/>
                <w:sz w:val="21"/>
                <w:szCs w:val="21"/>
              </w:rPr>
              <w:t>实际支出资金：一定时期（本年度或项目期）内项目实际拨付的资金。</w:t>
            </w:r>
          </w:p>
        </w:tc>
        <w:tc>
          <w:tcPr>
            <w:tcW w:w="267"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jc w:val="center"/>
              <w:rPr>
                <w:rFonts w:ascii="宋体" w:eastAsia="宋体" w:hAnsi="宋体" w:cs="宋体"/>
                <w:kern w:val="0"/>
                <w:sz w:val="21"/>
                <w:szCs w:val="21"/>
              </w:rPr>
            </w:pPr>
            <w:r>
              <w:rPr>
                <w:rFonts w:ascii="宋体" w:eastAsia="宋体" w:hAnsi="宋体" w:cs="宋体"/>
                <w:kern w:val="0"/>
                <w:sz w:val="21"/>
                <w:szCs w:val="21"/>
              </w:rPr>
              <w:t>4</w:t>
            </w:r>
          </w:p>
        </w:tc>
      </w:tr>
      <w:tr w:rsidR="00703C33">
        <w:trPr>
          <w:trHeight w:val="741"/>
        </w:trPr>
        <w:tc>
          <w:tcPr>
            <w:tcW w:w="295"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31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295"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219"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113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rPr>
                <w:rFonts w:ascii="宋体" w:eastAsia="宋体" w:hAnsi="宋体"/>
                <w:kern w:val="0"/>
                <w:sz w:val="21"/>
                <w:szCs w:val="21"/>
              </w:rPr>
            </w:pPr>
          </w:p>
        </w:tc>
        <w:tc>
          <w:tcPr>
            <w:tcW w:w="2473"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rPr>
                <w:rFonts w:ascii="宋体" w:eastAsia="宋体" w:hAnsi="宋体"/>
                <w:kern w:val="0"/>
                <w:sz w:val="21"/>
                <w:szCs w:val="21"/>
              </w:rPr>
            </w:pPr>
          </w:p>
        </w:tc>
        <w:tc>
          <w:tcPr>
            <w:tcW w:w="267"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r>
      <w:tr w:rsidR="00703C33">
        <w:trPr>
          <w:trHeight w:val="570"/>
        </w:trPr>
        <w:tc>
          <w:tcPr>
            <w:tcW w:w="295"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31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295"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jc w:val="center"/>
              <w:rPr>
                <w:rFonts w:ascii="宋体" w:eastAsia="宋体" w:hAnsi="宋体"/>
                <w:kern w:val="0"/>
                <w:sz w:val="21"/>
                <w:szCs w:val="21"/>
              </w:rPr>
            </w:pPr>
            <w:r>
              <w:rPr>
                <w:rFonts w:ascii="宋体" w:eastAsia="宋体" w:hAnsi="宋体" w:cs="宋体" w:hint="eastAsia"/>
                <w:kern w:val="0"/>
                <w:sz w:val="21"/>
                <w:szCs w:val="21"/>
              </w:rPr>
              <w:t>资金使用</w:t>
            </w:r>
            <w:r>
              <w:rPr>
                <w:rFonts w:ascii="宋体" w:eastAsia="宋体" w:hAnsi="宋体"/>
                <w:kern w:val="0"/>
                <w:sz w:val="21"/>
                <w:szCs w:val="21"/>
              </w:rPr>
              <w:br/>
            </w:r>
            <w:r>
              <w:rPr>
                <w:rFonts w:ascii="宋体" w:eastAsia="宋体" w:hAnsi="宋体" w:cs="宋体" w:hint="eastAsia"/>
                <w:kern w:val="0"/>
                <w:sz w:val="21"/>
                <w:szCs w:val="21"/>
              </w:rPr>
              <w:t>合规性</w:t>
            </w:r>
          </w:p>
        </w:tc>
        <w:tc>
          <w:tcPr>
            <w:tcW w:w="219"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jc w:val="center"/>
              <w:rPr>
                <w:rFonts w:ascii="宋体" w:eastAsia="宋体" w:hAnsi="宋体" w:cs="宋体"/>
                <w:kern w:val="0"/>
                <w:sz w:val="21"/>
                <w:szCs w:val="21"/>
              </w:rPr>
            </w:pPr>
            <w:r>
              <w:rPr>
                <w:rFonts w:ascii="宋体" w:eastAsia="宋体" w:hAnsi="宋体" w:cs="宋体"/>
                <w:kern w:val="0"/>
                <w:sz w:val="21"/>
                <w:szCs w:val="21"/>
              </w:rPr>
              <w:t>5</w:t>
            </w:r>
          </w:p>
        </w:tc>
        <w:tc>
          <w:tcPr>
            <w:tcW w:w="1134"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rPr>
                <w:rFonts w:ascii="宋体" w:eastAsia="宋体" w:hAnsi="宋体"/>
                <w:kern w:val="0"/>
                <w:sz w:val="21"/>
                <w:szCs w:val="21"/>
              </w:rPr>
            </w:pPr>
            <w:r>
              <w:rPr>
                <w:rFonts w:ascii="宋体" w:eastAsia="宋体" w:hAnsi="宋体" w:cs="宋体" w:hint="eastAsia"/>
                <w:kern w:val="0"/>
                <w:sz w:val="21"/>
                <w:szCs w:val="21"/>
              </w:rPr>
              <w:t>项目资金使用是否符合相关的财务管理制度规定，用以反映和考核项目资金的规范运行情况。</w:t>
            </w:r>
          </w:p>
        </w:tc>
        <w:tc>
          <w:tcPr>
            <w:tcW w:w="2473"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rPr>
                <w:rFonts w:ascii="宋体" w:eastAsia="宋体" w:hAnsi="宋体"/>
                <w:kern w:val="0"/>
                <w:sz w:val="21"/>
                <w:szCs w:val="21"/>
              </w:rPr>
            </w:pPr>
            <w:r>
              <w:rPr>
                <w:rFonts w:ascii="宋体" w:eastAsia="宋体" w:hAnsi="宋体" w:cs="宋体" w:hint="eastAsia"/>
                <w:kern w:val="0"/>
                <w:sz w:val="21"/>
                <w:szCs w:val="21"/>
              </w:rPr>
              <w:t>评价要点：</w:t>
            </w:r>
            <w:r>
              <w:rPr>
                <w:rFonts w:ascii="宋体" w:eastAsia="宋体" w:hAnsi="宋体"/>
                <w:kern w:val="0"/>
                <w:sz w:val="21"/>
                <w:szCs w:val="21"/>
              </w:rPr>
              <w:br/>
              <w:t>①</w:t>
            </w:r>
            <w:r>
              <w:rPr>
                <w:rFonts w:ascii="宋体" w:eastAsia="宋体" w:hAnsi="宋体" w:cs="宋体" w:hint="eastAsia"/>
                <w:kern w:val="0"/>
                <w:sz w:val="21"/>
                <w:szCs w:val="21"/>
              </w:rPr>
              <w:t>是否符合国家财经法规和财务管理制度以及有关专项资金管理办法的规定；</w:t>
            </w:r>
            <w:r>
              <w:rPr>
                <w:rFonts w:ascii="宋体" w:eastAsia="宋体" w:hAnsi="宋体"/>
                <w:kern w:val="0"/>
                <w:sz w:val="21"/>
                <w:szCs w:val="21"/>
              </w:rPr>
              <w:br/>
              <w:t>②</w:t>
            </w:r>
            <w:r>
              <w:rPr>
                <w:rFonts w:ascii="宋体" w:eastAsia="宋体" w:hAnsi="宋体" w:cs="宋体" w:hint="eastAsia"/>
                <w:kern w:val="0"/>
                <w:sz w:val="21"/>
                <w:szCs w:val="21"/>
              </w:rPr>
              <w:t>资金的拨付是否有完整的审批程序和手续；</w:t>
            </w:r>
            <w:r>
              <w:rPr>
                <w:rFonts w:ascii="宋体" w:eastAsia="宋体" w:hAnsi="宋体"/>
                <w:kern w:val="0"/>
                <w:sz w:val="21"/>
                <w:szCs w:val="21"/>
              </w:rPr>
              <w:br/>
              <w:t>③</w:t>
            </w:r>
            <w:r>
              <w:rPr>
                <w:rFonts w:ascii="宋体" w:eastAsia="宋体" w:hAnsi="宋体" w:cs="宋体" w:hint="eastAsia"/>
                <w:kern w:val="0"/>
                <w:sz w:val="21"/>
                <w:szCs w:val="21"/>
              </w:rPr>
              <w:t>是否符合项目预算批复或合同规定的用途；</w:t>
            </w:r>
            <w:r>
              <w:rPr>
                <w:rFonts w:ascii="宋体" w:eastAsia="宋体" w:hAnsi="宋体"/>
                <w:kern w:val="0"/>
                <w:sz w:val="21"/>
                <w:szCs w:val="21"/>
              </w:rPr>
              <w:br/>
              <w:t>④</w:t>
            </w:r>
            <w:r>
              <w:rPr>
                <w:rFonts w:ascii="宋体" w:eastAsia="宋体" w:hAnsi="宋体" w:cs="宋体" w:hint="eastAsia"/>
                <w:kern w:val="0"/>
                <w:sz w:val="21"/>
                <w:szCs w:val="21"/>
              </w:rPr>
              <w:t>是否存在截留、挤占、挪用、虚列支出等情况。</w:t>
            </w:r>
          </w:p>
        </w:tc>
        <w:tc>
          <w:tcPr>
            <w:tcW w:w="267"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jc w:val="center"/>
              <w:rPr>
                <w:rFonts w:ascii="宋体" w:eastAsia="宋体" w:hAnsi="宋体" w:cs="宋体"/>
                <w:kern w:val="0"/>
                <w:sz w:val="21"/>
                <w:szCs w:val="21"/>
              </w:rPr>
            </w:pPr>
            <w:r>
              <w:rPr>
                <w:rFonts w:ascii="宋体" w:eastAsia="宋体" w:hAnsi="宋体" w:cs="宋体"/>
                <w:kern w:val="0"/>
                <w:sz w:val="21"/>
                <w:szCs w:val="21"/>
              </w:rPr>
              <w:t>5</w:t>
            </w:r>
          </w:p>
        </w:tc>
      </w:tr>
      <w:tr w:rsidR="00703C33">
        <w:trPr>
          <w:trHeight w:val="270"/>
        </w:trPr>
        <w:tc>
          <w:tcPr>
            <w:tcW w:w="295"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31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295"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219"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113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rPr>
                <w:rFonts w:ascii="宋体" w:eastAsia="宋体" w:hAnsi="宋体"/>
                <w:kern w:val="0"/>
                <w:sz w:val="21"/>
                <w:szCs w:val="21"/>
              </w:rPr>
            </w:pPr>
          </w:p>
        </w:tc>
        <w:tc>
          <w:tcPr>
            <w:tcW w:w="2473"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rPr>
                <w:rFonts w:ascii="宋体" w:eastAsia="宋体" w:hAnsi="宋体"/>
                <w:kern w:val="0"/>
                <w:sz w:val="21"/>
                <w:szCs w:val="21"/>
              </w:rPr>
            </w:pPr>
          </w:p>
        </w:tc>
        <w:tc>
          <w:tcPr>
            <w:tcW w:w="267"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r>
      <w:tr w:rsidR="00703C33">
        <w:trPr>
          <w:trHeight w:val="270"/>
        </w:trPr>
        <w:tc>
          <w:tcPr>
            <w:tcW w:w="295"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31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295"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219"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113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rPr>
                <w:rFonts w:ascii="宋体" w:eastAsia="宋体" w:hAnsi="宋体"/>
                <w:kern w:val="0"/>
                <w:sz w:val="21"/>
                <w:szCs w:val="21"/>
              </w:rPr>
            </w:pPr>
          </w:p>
        </w:tc>
        <w:tc>
          <w:tcPr>
            <w:tcW w:w="2473"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rPr>
                <w:rFonts w:ascii="宋体" w:eastAsia="宋体" w:hAnsi="宋体"/>
                <w:kern w:val="0"/>
                <w:sz w:val="21"/>
                <w:szCs w:val="21"/>
              </w:rPr>
            </w:pPr>
          </w:p>
        </w:tc>
        <w:tc>
          <w:tcPr>
            <w:tcW w:w="267"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r>
      <w:tr w:rsidR="00703C33">
        <w:trPr>
          <w:trHeight w:val="270"/>
        </w:trPr>
        <w:tc>
          <w:tcPr>
            <w:tcW w:w="295"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31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295"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219"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113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rPr>
                <w:rFonts w:ascii="宋体" w:eastAsia="宋体" w:hAnsi="宋体"/>
                <w:kern w:val="0"/>
                <w:sz w:val="21"/>
                <w:szCs w:val="21"/>
              </w:rPr>
            </w:pPr>
          </w:p>
        </w:tc>
        <w:tc>
          <w:tcPr>
            <w:tcW w:w="2473"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rPr>
                <w:rFonts w:ascii="宋体" w:eastAsia="宋体" w:hAnsi="宋体"/>
                <w:kern w:val="0"/>
                <w:sz w:val="21"/>
                <w:szCs w:val="21"/>
              </w:rPr>
            </w:pPr>
          </w:p>
        </w:tc>
        <w:tc>
          <w:tcPr>
            <w:tcW w:w="267"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r>
      <w:tr w:rsidR="00703C33">
        <w:trPr>
          <w:trHeight w:val="240"/>
        </w:trPr>
        <w:tc>
          <w:tcPr>
            <w:tcW w:w="295"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31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295"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219"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113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rPr>
                <w:rFonts w:ascii="宋体" w:eastAsia="宋体" w:hAnsi="宋体"/>
                <w:kern w:val="0"/>
                <w:sz w:val="21"/>
                <w:szCs w:val="21"/>
              </w:rPr>
            </w:pPr>
          </w:p>
        </w:tc>
        <w:tc>
          <w:tcPr>
            <w:tcW w:w="2473"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rPr>
                <w:rFonts w:ascii="宋体" w:eastAsia="宋体" w:hAnsi="宋体"/>
                <w:kern w:val="0"/>
                <w:sz w:val="21"/>
                <w:szCs w:val="21"/>
              </w:rPr>
            </w:pPr>
          </w:p>
        </w:tc>
        <w:tc>
          <w:tcPr>
            <w:tcW w:w="267"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r>
      <w:tr w:rsidR="00703C33">
        <w:trPr>
          <w:trHeight w:val="570"/>
        </w:trPr>
        <w:tc>
          <w:tcPr>
            <w:tcW w:w="295"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316"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jc w:val="center"/>
              <w:rPr>
                <w:rFonts w:ascii="宋体" w:eastAsia="宋体" w:hAnsi="宋体"/>
                <w:kern w:val="0"/>
                <w:sz w:val="21"/>
                <w:szCs w:val="21"/>
              </w:rPr>
            </w:pPr>
            <w:r>
              <w:rPr>
                <w:rFonts w:ascii="宋体" w:eastAsia="宋体" w:hAnsi="宋体" w:cs="宋体" w:hint="eastAsia"/>
                <w:kern w:val="0"/>
                <w:sz w:val="21"/>
                <w:szCs w:val="21"/>
              </w:rPr>
              <w:t>组织实施</w:t>
            </w:r>
          </w:p>
        </w:tc>
        <w:tc>
          <w:tcPr>
            <w:tcW w:w="295"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jc w:val="center"/>
              <w:rPr>
                <w:rFonts w:ascii="宋体" w:eastAsia="宋体" w:hAnsi="宋体"/>
                <w:kern w:val="0"/>
                <w:sz w:val="21"/>
                <w:szCs w:val="21"/>
              </w:rPr>
            </w:pPr>
            <w:r>
              <w:rPr>
                <w:rFonts w:ascii="宋体" w:eastAsia="宋体" w:hAnsi="宋体" w:cs="宋体" w:hint="eastAsia"/>
                <w:kern w:val="0"/>
                <w:sz w:val="21"/>
                <w:szCs w:val="21"/>
              </w:rPr>
              <w:t>管理制度</w:t>
            </w:r>
            <w:r>
              <w:rPr>
                <w:rFonts w:ascii="宋体" w:eastAsia="宋体" w:hAnsi="宋体"/>
                <w:kern w:val="0"/>
                <w:sz w:val="21"/>
                <w:szCs w:val="21"/>
              </w:rPr>
              <w:br/>
            </w:r>
            <w:r>
              <w:rPr>
                <w:rFonts w:ascii="宋体" w:eastAsia="宋体" w:hAnsi="宋体" w:cs="宋体" w:hint="eastAsia"/>
                <w:kern w:val="0"/>
                <w:sz w:val="21"/>
                <w:szCs w:val="21"/>
              </w:rPr>
              <w:t>健全性</w:t>
            </w:r>
          </w:p>
        </w:tc>
        <w:tc>
          <w:tcPr>
            <w:tcW w:w="219"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jc w:val="center"/>
              <w:rPr>
                <w:rFonts w:ascii="宋体" w:eastAsia="宋体" w:hAnsi="宋体" w:cs="宋体"/>
                <w:kern w:val="0"/>
                <w:sz w:val="21"/>
                <w:szCs w:val="21"/>
              </w:rPr>
            </w:pPr>
            <w:r>
              <w:rPr>
                <w:rFonts w:ascii="宋体" w:eastAsia="宋体" w:hAnsi="宋体" w:cs="宋体"/>
                <w:kern w:val="0"/>
                <w:sz w:val="21"/>
                <w:szCs w:val="21"/>
              </w:rPr>
              <w:t>5</w:t>
            </w:r>
          </w:p>
        </w:tc>
        <w:tc>
          <w:tcPr>
            <w:tcW w:w="1134"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rPr>
                <w:rFonts w:ascii="宋体" w:eastAsia="宋体" w:hAnsi="宋体"/>
                <w:kern w:val="0"/>
                <w:sz w:val="21"/>
                <w:szCs w:val="21"/>
              </w:rPr>
            </w:pPr>
            <w:r>
              <w:rPr>
                <w:rFonts w:ascii="宋体" w:eastAsia="宋体" w:hAnsi="宋体" w:cs="宋体" w:hint="eastAsia"/>
                <w:kern w:val="0"/>
                <w:sz w:val="21"/>
                <w:szCs w:val="21"/>
              </w:rPr>
              <w:t>项目实施单位的财务和业务管理制度是否健全，用以反映和考核财务和业务管理制度对项目顺利实施的保障情况。</w:t>
            </w:r>
          </w:p>
        </w:tc>
        <w:tc>
          <w:tcPr>
            <w:tcW w:w="2473"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rPr>
                <w:rFonts w:ascii="宋体" w:eastAsia="宋体" w:hAnsi="宋体"/>
                <w:kern w:val="0"/>
                <w:sz w:val="21"/>
                <w:szCs w:val="21"/>
              </w:rPr>
            </w:pPr>
            <w:r>
              <w:rPr>
                <w:rFonts w:ascii="宋体" w:eastAsia="宋体" w:hAnsi="宋体" w:cs="宋体" w:hint="eastAsia"/>
                <w:kern w:val="0"/>
                <w:sz w:val="21"/>
                <w:szCs w:val="21"/>
              </w:rPr>
              <w:t>评价要点：</w:t>
            </w:r>
            <w:r>
              <w:rPr>
                <w:rFonts w:ascii="宋体" w:eastAsia="宋体" w:hAnsi="宋体"/>
                <w:kern w:val="0"/>
                <w:sz w:val="21"/>
                <w:szCs w:val="21"/>
              </w:rPr>
              <w:br/>
              <w:t>①</w:t>
            </w:r>
            <w:r>
              <w:rPr>
                <w:rFonts w:ascii="宋体" w:eastAsia="宋体" w:hAnsi="宋体" w:cs="宋体" w:hint="eastAsia"/>
                <w:kern w:val="0"/>
                <w:sz w:val="21"/>
                <w:szCs w:val="21"/>
              </w:rPr>
              <w:t>是否已制定或具有相应的财务和业务管理制度；</w:t>
            </w:r>
            <w:r>
              <w:rPr>
                <w:rFonts w:ascii="宋体" w:eastAsia="宋体" w:hAnsi="宋体"/>
                <w:kern w:val="0"/>
                <w:sz w:val="21"/>
                <w:szCs w:val="21"/>
              </w:rPr>
              <w:br/>
              <w:t>②</w:t>
            </w:r>
            <w:r>
              <w:rPr>
                <w:rFonts w:ascii="宋体" w:eastAsia="宋体" w:hAnsi="宋体" w:cs="宋体" w:hint="eastAsia"/>
                <w:kern w:val="0"/>
                <w:sz w:val="21"/>
                <w:szCs w:val="21"/>
              </w:rPr>
              <w:t>财务和业务管理制度是否合法、合规、完整。</w:t>
            </w:r>
          </w:p>
        </w:tc>
        <w:tc>
          <w:tcPr>
            <w:tcW w:w="267"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jc w:val="center"/>
              <w:rPr>
                <w:rFonts w:ascii="宋体" w:eastAsia="宋体" w:hAnsi="宋体" w:cs="宋体"/>
                <w:kern w:val="0"/>
                <w:sz w:val="21"/>
                <w:szCs w:val="21"/>
              </w:rPr>
            </w:pPr>
            <w:r>
              <w:rPr>
                <w:rFonts w:ascii="宋体" w:eastAsia="宋体" w:hAnsi="宋体" w:cs="宋体"/>
                <w:kern w:val="0"/>
                <w:sz w:val="21"/>
                <w:szCs w:val="21"/>
              </w:rPr>
              <w:t>5</w:t>
            </w:r>
          </w:p>
        </w:tc>
      </w:tr>
      <w:tr w:rsidR="00703C33">
        <w:trPr>
          <w:trHeight w:val="270"/>
        </w:trPr>
        <w:tc>
          <w:tcPr>
            <w:tcW w:w="295"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31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295"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219"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113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rPr>
                <w:rFonts w:ascii="宋体" w:eastAsia="宋体" w:hAnsi="宋体"/>
                <w:kern w:val="0"/>
                <w:sz w:val="21"/>
                <w:szCs w:val="21"/>
              </w:rPr>
            </w:pPr>
          </w:p>
        </w:tc>
        <w:tc>
          <w:tcPr>
            <w:tcW w:w="2473"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rPr>
                <w:rFonts w:ascii="宋体" w:eastAsia="宋体" w:hAnsi="宋体"/>
                <w:kern w:val="0"/>
                <w:sz w:val="21"/>
                <w:szCs w:val="21"/>
              </w:rPr>
            </w:pPr>
          </w:p>
        </w:tc>
        <w:tc>
          <w:tcPr>
            <w:tcW w:w="267"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r>
      <w:tr w:rsidR="00703C33">
        <w:trPr>
          <w:trHeight w:val="713"/>
        </w:trPr>
        <w:tc>
          <w:tcPr>
            <w:tcW w:w="295"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31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295"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219"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113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rPr>
                <w:rFonts w:ascii="宋体" w:eastAsia="宋体" w:hAnsi="宋体"/>
                <w:kern w:val="0"/>
                <w:sz w:val="21"/>
                <w:szCs w:val="21"/>
              </w:rPr>
            </w:pPr>
          </w:p>
        </w:tc>
        <w:tc>
          <w:tcPr>
            <w:tcW w:w="2473"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rPr>
                <w:rFonts w:ascii="宋体" w:eastAsia="宋体" w:hAnsi="宋体"/>
                <w:kern w:val="0"/>
                <w:sz w:val="21"/>
                <w:szCs w:val="21"/>
              </w:rPr>
            </w:pPr>
          </w:p>
        </w:tc>
        <w:tc>
          <w:tcPr>
            <w:tcW w:w="267"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r>
      <w:tr w:rsidR="00703C33">
        <w:trPr>
          <w:trHeight w:val="570"/>
        </w:trPr>
        <w:tc>
          <w:tcPr>
            <w:tcW w:w="295"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31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295"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jc w:val="center"/>
              <w:rPr>
                <w:rFonts w:ascii="宋体" w:eastAsia="宋体" w:hAnsi="宋体"/>
                <w:kern w:val="0"/>
                <w:sz w:val="21"/>
                <w:szCs w:val="21"/>
              </w:rPr>
            </w:pPr>
            <w:r>
              <w:rPr>
                <w:rFonts w:ascii="宋体" w:eastAsia="宋体" w:hAnsi="宋体" w:cs="宋体" w:hint="eastAsia"/>
                <w:kern w:val="0"/>
                <w:sz w:val="21"/>
                <w:szCs w:val="21"/>
              </w:rPr>
              <w:t>制度执行</w:t>
            </w:r>
            <w:r>
              <w:rPr>
                <w:rFonts w:ascii="宋体" w:eastAsia="宋体" w:hAnsi="宋体"/>
                <w:kern w:val="0"/>
                <w:sz w:val="21"/>
                <w:szCs w:val="21"/>
              </w:rPr>
              <w:br/>
            </w:r>
            <w:r>
              <w:rPr>
                <w:rFonts w:ascii="宋体" w:eastAsia="宋体" w:hAnsi="宋体" w:cs="宋体" w:hint="eastAsia"/>
                <w:kern w:val="0"/>
                <w:sz w:val="21"/>
                <w:szCs w:val="21"/>
              </w:rPr>
              <w:t>有效性</w:t>
            </w:r>
          </w:p>
        </w:tc>
        <w:tc>
          <w:tcPr>
            <w:tcW w:w="219"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jc w:val="center"/>
              <w:rPr>
                <w:rFonts w:ascii="宋体" w:eastAsia="宋体" w:hAnsi="宋体" w:cs="宋体"/>
                <w:kern w:val="0"/>
                <w:sz w:val="21"/>
                <w:szCs w:val="21"/>
              </w:rPr>
            </w:pPr>
            <w:r>
              <w:rPr>
                <w:rFonts w:ascii="宋体" w:eastAsia="宋体" w:hAnsi="宋体" w:cs="宋体"/>
                <w:kern w:val="0"/>
                <w:sz w:val="21"/>
                <w:szCs w:val="21"/>
              </w:rPr>
              <w:t>7</w:t>
            </w:r>
          </w:p>
        </w:tc>
        <w:tc>
          <w:tcPr>
            <w:tcW w:w="1134"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rPr>
                <w:rFonts w:ascii="宋体" w:eastAsia="宋体" w:hAnsi="宋体"/>
                <w:kern w:val="0"/>
                <w:sz w:val="21"/>
                <w:szCs w:val="21"/>
              </w:rPr>
            </w:pPr>
            <w:r>
              <w:rPr>
                <w:rFonts w:ascii="宋体" w:eastAsia="宋体" w:hAnsi="宋体" w:cs="宋体" w:hint="eastAsia"/>
                <w:kern w:val="0"/>
                <w:sz w:val="21"/>
                <w:szCs w:val="21"/>
              </w:rPr>
              <w:t>项目实施是否符合相关管理规定，用以反映和考核相关管理制度的有效执行情况。</w:t>
            </w:r>
          </w:p>
        </w:tc>
        <w:tc>
          <w:tcPr>
            <w:tcW w:w="2473"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rPr>
                <w:rFonts w:ascii="宋体" w:eastAsia="宋体" w:hAnsi="宋体"/>
                <w:kern w:val="0"/>
                <w:sz w:val="21"/>
                <w:szCs w:val="21"/>
              </w:rPr>
            </w:pPr>
            <w:r>
              <w:rPr>
                <w:rFonts w:ascii="宋体" w:eastAsia="宋体" w:hAnsi="宋体" w:cs="宋体" w:hint="eastAsia"/>
                <w:kern w:val="0"/>
                <w:sz w:val="21"/>
                <w:szCs w:val="21"/>
              </w:rPr>
              <w:t>评价要点：</w:t>
            </w:r>
            <w:r>
              <w:rPr>
                <w:rFonts w:ascii="宋体" w:eastAsia="宋体" w:hAnsi="宋体"/>
                <w:kern w:val="0"/>
                <w:sz w:val="21"/>
                <w:szCs w:val="21"/>
              </w:rPr>
              <w:br/>
              <w:t>①</w:t>
            </w:r>
            <w:r>
              <w:rPr>
                <w:rFonts w:ascii="宋体" w:eastAsia="宋体" w:hAnsi="宋体" w:cs="宋体" w:hint="eastAsia"/>
                <w:kern w:val="0"/>
                <w:sz w:val="21"/>
                <w:szCs w:val="21"/>
              </w:rPr>
              <w:t>是否遵守相关法律法规和相关管理规定；</w:t>
            </w:r>
            <w:r>
              <w:rPr>
                <w:rFonts w:ascii="宋体" w:eastAsia="宋体" w:hAnsi="宋体"/>
                <w:kern w:val="0"/>
                <w:sz w:val="21"/>
                <w:szCs w:val="21"/>
              </w:rPr>
              <w:br/>
              <w:t>②</w:t>
            </w:r>
            <w:r>
              <w:rPr>
                <w:rFonts w:ascii="宋体" w:eastAsia="宋体" w:hAnsi="宋体" w:cs="宋体" w:hint="eastAsia"/>
                <w:kern w:val="0"/>
                <w:sz w:val="21"/>
                <w:szCs w:val="21"/>
              </w:rPr>
              <w:t>项目调整及支出调整手续是否完备；</w:t>
            </w:r>
            <w:r>
              <w:rPr>
                <w:rFonts w:ascii="宋体" w:eastAsia="宋体" w:hAnsi="宋体"/>
                <w:kern w:val="0"/>
                <w:sz w:val="21"/>
                <w:szCs w:val="21"/>
              </w:rPr>
              <w:br/>
              <w:t>③</w:t>
            </w:r>
            <w:r>
              <w:rPr>
                <w:rFonts w:ascii="宋体" w:eastAsia="宋体" w:hAnsi="宋体" w:cs="宋体" w:hint="eastAsia"/>
                <w:kern w:val="0"/>
                <w:sz w:val="21"/>
                <w:szCs w:val="21"/>
              </w:rPr>
              <w:t>项目合同书、验收报告、技术鉴定等资料是否齐全并及时归档；</w:t>
            </w:r>
            <w:r>
              <w:rPr>
                <w:rFonts w:ascii="宋体" w:eastAsia="宋体" w:hAnsi="宋体"/>
                <w:kern w:val="0"/>
                <w:sz w:val="21"/>
                <w:szCs w:val="21"/>
              </w:rPr>
              <w:br/>
              <w:t>④</w:t>
            </w:r>
            <w:r>
              <w:rPr>
                <w:rFonts w:ascii="宋体" w:eastAsia="宋体" w:hAnsi="宋体" w:cs="宋体" w:hint="eastAsia"/>
                <w:kern w:val="0"/>
                <w:sz w:val="21"/>
                <w:szCs w:val="21"/>
              </w:rPr>
              <w:t>项目实施的人员条件、场地设备、信息支撑等是否落实到位。</w:t>
            </w:r>
          </w:p>
        </w:tc>
        <w:tc>
          <w:tcPr>
            <w:tcW w:w="267"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jc w:val="center"/>
              <w:rPr>
                <w:rFonts w:ascii="宋体" w:eastAsia="宋体" w:hAnsi="宋体" w:cs="宋体"/>
                <w:kern w:val="0"/>
                <w:sz w:val="21"/>
                <w:szCs w:val="21"/>
              </w:rPr>
            </w:pPr>
            <w:r>
              <w:rPr>
                <w:rFonts w:ascii="宋体" w:eastAsia="宋体" w:hAnsi="宋体" w:cs="宋体"/>
                <w:kern w:val="0"/>
                <w:sz w:val="21"/>
                <w:szCs w:val="21"/>
              </w:rPr>
              <w:t>7</w:t>
            </w:r>
          </w:p>
        </w:tc>
      </w:tr>
      <w:tr w:rsidR="00703C33">
        <w:trPr>
          <w:trHeight w:val="270"/>
        </w:trPr>
        <w:tc>
          <w:tcPr>
            <w:tcW w:w="295"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31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295"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219"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113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2473"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rPr>
                <w:rFonts w:ascii="宋体" w:eastAsia="宋体" w:hAnsi="宋体"/>
                <w:kern w:val="0"/>
                <w:sz w:val="21"/>
                <w:szCs w:val="21"/>
              </w:rPr>
            </w:pPr>
          </w:p>
        </w:tc>
        <w:tc>
          <w:tcPr>
            <w:tcW w:w="267"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r>
      <w:tr w:rsidR="00703C33">
        <w:trPr>
          <w:trHeight w:val="270"/>
        </w:trPr>
        <w:tc>
          <w:tcPr>
            <w:tcW w:w="295"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31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295"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219"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113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2473"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rPr>
                <w:rFonts w:ascii="宋体" w:eastAsia="宋体" w:hAnsi="宋体"/>
                <w:kern w:val="0"/>
                <w:sz w:val="21"/>
                <w:szCs w:val="21"/>
              </w:rPr>
            </w:pPr>
          </w:p>
        </w:tc>
        <w:tc>
          <w:tcPr>
            <w:tcW w:w="267"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r>
      <w:tr w:rsidR="00703C33">
        <w:trPr>
          <w:trHeight w:val="270"/>
        </w:trPr>
        <w:tc>
          <w:tcPr>
            <w:tcW w:w="295"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31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295"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219"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113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2473"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rPr>
                <w:rFonts w:ascii="宋体" w:eastAsia="宋体" w:hAnsi="宋体"/>
                <w:kern w:val="0"/>
                <w:sz w:val="21"/>
                <w:szCs w:val="21"/>
              </w:rPr>
            </w:pPr>
          </w:p>
        </w:tc>
        <w:tc>
          <w:tcPr>
            <w:tcW w:w="267"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r>
      <w:tr w:rsidR="00703C33">
        <w:trPr>
          <w:trHeight w:val="406"/>
        </w:trPr>
        <w:tc>
          <w:tcPr>
            <w:tcW w:w="295"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31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295"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219"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113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2473"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rPr>
                <w:rFonts w:ascii="宋体" w:eastAsia="宋体" w:hAnsi="宋体"/>
                <w:kern w:val="0"/>
                <w:sz w:val="21"/>
                <w:szCs w:val="21"/>
              </w:rPr>
            </w:pPr>
          </w:p>
        </w:tc>
        <w:tc>
          <w:tcPr>
            <w:tcW w:w="267"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r>
      <w:tr w:rsidR="00703C33">
        <w:trPr>
          <w:trHeight w:val="270"/>
        </w:trPr>
        <w:tc>
          <w:tcPr>
            <w:tcW w:w="295"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jc w:val="center"/>
              <w:rPr>
                <w:rFonts w:ascii="宋体" w:eastAsia="宋体" w:hAnsi="宋体"/>
                <w:kern w:val="0"/>
                <w:sz w:val="21"/>
                <w:szCs w:val="21"/>
              </w:rPr>
            </w:pPr>
            <w:r>
              <w:rPr>
                <w:rFonts w:ascii="宋体" w:eastAsia="宋体" w:hAnsi="宋体" w:cs="宋体" w:hint="eastAsia"/>
                <w:kern w:val="0"/>
                <w:sz w:val="21"/>
                <w:szCs w:val="21"/>
              </w:rPr>
              <w:t>产出</w:t>
            </w:r>
          </w:p>
        </w:tc>
        <w:tc>
          <w:tcPr>
            <w:tcW w:w="316"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jc w:val="center"/>
              <w:rPr>
                <w:rFonts w:ascii="宋体" w:eastAsia="宋体" w:hAnsi="宋体"/>
                <w:kern w:val="0"/>
                <w:sz w:val="21"/>
                <w:szCs w:val="21"/>
              </w:rPr>
            </w:pPr>
            <w:r>
              <w:rPr>
                <w:rFonts w:ascii="宋体" w:eastAsia="宋体" w:hAnsi="宋体" w:cs="宋体" w:hint="eastAsia"/>
                <w:kern w:val="0"/>
                <w:sz w:val="21"/>
                <w:szCs w:val="21"/>
              </w:rPr>
              <w:t>产出数量</w:t>
            </w:r>
          </w:p>
        </w:tc>
        <w:tc>
          <w:tcPr>
            <w:tcW w:w="295"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jc w:val="center"/>
              <w:rPr>
                <w:rFonts w:ascii="宋体" w:eastAsia="宋体" w:hAnsi="宋体"/>
                <w:kern w:val="0"/>
                <w:sz w:val="21"/>
                <w:szCs w:val="21"/>
              </w:rPr>
            </w:pPr>
            <w:r>
              <w:rPr>
                <w:rFonts w:ascii="宋体" w:eastAsia="宋体" w:hAnsi="宋体" w:cs="宋体" w:hint="eastAsia"/>
                <w:kern w:val="0"/>
                <w:sz w:val="21"/>
                <w:szCs w:val="21"/>
              </w:rPr>
              <w:t>补助人数</w:t>
            </w:r>
          </w:p>
        </w:tc>
        <w:tc>
          <w:tcPr>
            <w:tcW w:w="219"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jc w:val="center"/>
              <w:rPr>
                <w:rFonts w:ascii="宋体" w:eastAsia="宋体" w:hAnsi="宋体" w:cs="宋体"/>
                <w:kern w:val="0"/>
                <w:sz w:val="21"/>
                <w:szCs w:val="21"/>
              </w:rPr>
            </w:pPr>
            <w:r>
              <w:rPr>
                <w:rFonts w:ascii="宋体" w:eastAsia="宋体" w:hAnsi="宋体" w:cs="宋体"/>
                <w:kern w:val="0"/>
                <w:sz w:val="21"/>
                <w:szCs w:val="21"/>
              </w:rPr>
              <w:t>4</w:t>
            </w:r>
          </w:p>
        </w:tc>
        <w:tc>
          <w:tcPr>
            <w:tcW w:w="1134"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rPr>
                <w:rFonts w:ascii="宋体" w:eastAsia="宋体" w:hAnsi="宋体"/>
                <w:kern w:val="0"/>
                <w:sz w:val="21"/>
                <w:szCs w:val="21"/>
              </w:rPr>
            </w:pPr>
            <w:r>
              <w:rPr>
                <w:rFonts w:ascii="宋体" w:eastAsia="宋体" w:hAnsi="宋体" w:cs="宋体" w:hint="eastAsia"/>
                <w:kern w:val="0"/>
                <w:sz w:val="21"/>
                <w:szCs w:val="21"/>
              </w:rPr>
              <w:t>项目实施的实际产出数是否达到计划产出数</w:t>
            </w:r>
          </w:p>
        </w:tc>
        <w:tc>
          <w:tcPr>
            <w:tcW w:w="2473"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rPr>
                <w:rFonts w:ascii="宋体" w:eastAsia="宋体" w:hAnsi="宋体"/>
                <w:kern w:val="0"/>
                <w:sz w:val="21"/>
                <w:szCs w:val="21"/>
              </w:rPr>
            </w:pPr>
            <w:r>
              <w:rPr>
                <w:rFonts w:ascii="宋体" w:eastAsia="宋体" w:hAnsi="宋体" w:cs="宋体" w:hint="eastAsia"/>
                <w:kern w:val="0"/>
                <w:sz w:val="21"/>
                <w:szCs w:val="21"/>
              </w:rPr>
              <w:t>评价要点：用以反映和考核项目产出数量目标的实现程度，预期补助人数为</w:t>
            </w:r>
            <w:r>
              <w:rPr>
                <w:rFonts w:ascii="宋体" w:eastAsia="宋体" w:hAnsi="宋体" w:cs="宋体"/>
                <w:kern w:val="0"/>
                <w:sz w:val="21"/>
                <w:szCs w:val="21"/>
              </w:rPr>
              <w:t>2400</w:t>
            </w:r>
            <w:r>
              <w:rPr>
                <w:rFonts w:ascii="宋体" w:eastAsia="宋体" w:hAnsi="宋体" w:cs="宋体" w:hint="eastAsia"/>
                <w:kern w:val="0"/>
                <w:sz w:val="21"/>
                <w:szCs w:val="21"/>
              </w:rPr>
              <w:t>人。</w:t>
            </w:r>
          </w:p>
        </w:tc>
        <w:tc>
          <w:tcPr>
            <w:tcW w:w="267"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jc w:val="center"/>
              <w:rPr>
                <w:rFonts w:ascii="宋体" w:eastAsia="宋体" w:hAnsi="宋体" w:cs="宋体"/>
                <w:kern w:val="0"/>
                <w:sz w:val="21"/>
                <w:szCs w:val="21"/>
              </w:rPr>
            </w:pPr>
            <w:r>
              <w:rPr>
                <w:rFonts w:ascii="宋体" w:eastAsia="宋体" w:hAnsi="宋体" w:cs="宋体"/>
                <w:kern w:val="0"/>
                <w:sz w:val="21"/>
                <w:szCs w:val="21"/>
              </w:rPr>
              <w:t>4</w:t>
            </w:r>
          </w:p>
        </w:tc>
      </w:tr>
      <w:tr w:rsidR="00703C33">
        <w:trPr>
          <w:trHeight w:val="270"/>
        </w:trPr>
        <w:tc>
          <w:tcPr>
            <w:tcW w:w="295"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31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295"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219"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113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rPr>
                <w:rFonts w:ascii="宋体" w:eastAsia="宋体" w:hAnsi="宋体"/>
                <w:kern w:val="0"/>
                <w:sz w:val="21"/>
                <w:szCs w:val="21"/>
              </w:rPr>
            </w:pPr>
          </w:p>
        </w:tc>
        <w:tc>
          <w:tcPr>
            <w:tcW w:w="2473"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rPr>
                <w:rFonts w:ascii="宋体" w:eastAsia="宋体" w:hAnsi="宋体"/>
                <w:kern w:val="0"/>
                <w:sz w:val="21"/>
                <w:szCs w:val="21"/>
              </w:rPr>
            </w:pPr>
          </w:p>
        </w:tc>
        <w:tc>
          <w:tcPr>
            <w:tcW w:w="267"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r>
      <w:tr w:rsidR="00703C33">
        <w:trPr>
          <w:trHeight w:val="240"/>
        </w:trPr>
        <w:tc>
          <w:tcPr>
            <w:tcW w:w="295"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31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295"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219"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1134"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rPr>
                <w:rFonts w:ascii="宋体" w:eastAsia="宋体" w:hAnsi="宋体"/>
                <w:kern w:val="0"/>
                <w:sz w:val="21"/>
                <w:szCs w:val="21"/>
              </w:rPr>
            </w:pPr>
          </w:p>
        </w:tc>
        <w:tc>
          <w:tcPr>
            <w:tcW w:w="2473"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rPr>
                <w:rFonts w:ascii="宋体" w:eastAsia="宋体" w:hAnsi="宋体"/>
                <w:kern w:val="0"/>
                <w:sz w:val="21"/>
                <w:szCs w:val="21"/>
              </w:rPr>
            </w:pPr>
          </w:p>
        </w:tc>
        <w:tc>
          <w:tcPr>
            <w:tcW w:w="267"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r>
      <w:tr w:rsidR="00703C33">
        <w:trPr>
          <w:trHeight w:val="540"/>
        </w:trPr>
        <w:tc>
          <w:tcPr>
            <w:tcW w:w="295"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316"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jc w:val="center"/>
              <w:rPr>
                <w:rFonts w:ascii="宋体" w:eastAsia="宋体" w:hAnsi="宋体"/>
                <w:kern w:val="0"/>
                <w:sz w:val="21"/>
                <w:szCs w:val="21"/>
              </w:rPr>
            </w:pPr>
            <w:r>
              <w:rPr>
                <w:rFonts w:ascii="宋体" w:eastAsia="宋体" w:hAnsi="宋体" w:cs="宋体" w:hint="eastAsia"/>
                <w:kern w:val="0"/>
                <w:sz w:val="21"/>
                <w:szCs w:val="21"/>
              </w:rPr>
              <w:t>产出质量</w:t>
            </w:r>
          </w:p>
        </w:tc>
        <w:tc>
          <w:tcPr>
            <w:tcW w:w="29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jc w:val="center"/>
              <w:rPr>
                <w:rFonts w:ascii="宋体" w:eastAsia="宋体" w:hAnsi="宋体"/>
                <w:kern w:val="0"/>
                <w:sz w:val="21"/>
                <w:szCs w:val="21"/>
              </w:rPr>
            </w:pPr>
            <w:r>
              <w:rPr>
                <w:rFonts w:ascii="宋体" w:eastAsia="宋体" w:hAnsi="宋体" w:cs="宋体" w:hint="eastAsia"/>
                <w:kern w:val="0"/>
                <w:sz w:val="21"/>
                <w:szCs w:val="21"/>
              </w:rPr>
              <w:t>入户调查审核率</w:t>
            </w:r>
          </w:p>
        </w:tc>
        <w:tc>
          <w:tcPr>
            <w:tcW w:w="21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jc w:val="center"/>
              <w:rPr>
                <w:rFonts w:ascii="宋体" w:eastAsia="宋体" w:hAnsi="宋体" w:cs="宋体"/>
                <w:kern w:val="0"/>
                <w:sz w:val="21"/>
                <w:szCs w:val="21"/>
              </w:rPr>
            </w:pPr>
            <w:r>
              <w:rPr>
                <w:rFonts w:ascii="宋体" w:eastAsia="宋体" w:hAnsi="宋体" w:cs="宋体"/>
                <w:kern w:val="0"/>
                <w:sz w:val="21"/>
                <w:szCs w:val="21"/>
              </w:rPr>
              <w:t>5</w:t>
            </w:r>
          </w:p>
        </w:tc>
        <w:tc>
          <w:tcPr>
            <w:tcW w:w="113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rPr>
                <w:rFonts w:ascii="宋体" w:eastAsia="宋体" w:hAnsi="宋体"/>
                <w:kern w:val="0"/>
                <w:sz w:val="21"/>
                <w:szCs w:val="21"/>
              </w:rPr>
            </w:pPr>
            <w:r>
              <w:rPr>
                <w:rFonts w:ascii="宋体" w:eastAsia="宋体" w:hAnsi="宋体" w:cs="宋体" w:hint="eastAsia"/>
                <w:kern w:val="0"/>
                <w:sz w:val="21"/>
                <w:szCs w:val="21"/>
              </w:rPr>
              <w:t>用以反映和考核项目产出质量目标的实现程度。</w:t>
            </w:r>
          </w:p>
        </w:tc>
        <w:tc>
          <w:tcPr>
            <w:tcW w:w="247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rPr>
                <w:rFonts w:ascii="宋体" w:eastAsia="宋体" w:hAnsi="宋体"/>
                <w:kern w:val="0"/>
                <w:sz w:val="21"/>
                <w:szCs w:val="21"/>
              </w:rPr>
            </w:pPr>
            <w:r>
              <w:rPr>
                <w:rFonts w:ascii="宋体" w:eastAsia="宋体" w:hAnsi="宋体" w:cs="宋体" w:hint="eastAsia"/>
                <w:kern w:val="0"/>
                <w:sz w:val="21"/>
                <w:szCs w:val="21"/>
              </w:rPr>
              <w:t>评价要点：用以反映和考核项目产出质量目标的实现程度。预期入户调查审核率</w:t>
            </w:r>
            <w:r>
              <w:rPr>
                <w:rFonts w:ascii="宋体" w:eastAsia="宋体" w:hAnsi="宋体" w:cs="宋体"/>
                <w:kern w:val="0"/>
                <w:sz w:val="21"/>
                <w:szCs w:val="21"/>
              </w:rPr>
              <w:t>100%</w:t>
            </w:r>
            <w:r>
              <w:rPr>
                <w:rFonts w:ascii="宋体" w:eastAsia="宋体" w:hAnsi="宋体" w:cs="宋体" w:hint="eastAsia"/>
                <w:kern w:val="0"/>
                <w:sz w:val="21"/>
                <w:szCs w:val="21"/>
              </w:rPr>
              <w:t>。</w:t>
            </w:r>
          </w:p>
        </w:tc>
        <w:tc>
          <w:tcPr>
            <w:tcW w:w="26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jc w:val="center"/>
              <w:rPr>
                <w:rFonts w:ascii="宋体" w:eastAsia="宋体" w:hAnsi="宋体" w:cs="宋体"/>
                <w:kern w:val="0"/>
                <w:sz w:val="21"/>
                <w:szCs w:val="21"/>
              </w:rPr>
            </w:pPr>
            <w:r>
              <w:rPr>
                <w:rFonts w:ascii="宋体" w:eastAsia="宋体" w:hAnsi="宋体" w:cs="宋体"/>
                <w:kern w:val="0"/>
                <w:sz w:val="21"/>
                <w:szCs w:val="21"/>
              </w:rPr>
              <w:t>5</w:t>
            </w:r>
          </w:p>
        </w:tc>
      </w:tr>
      <w:tr w:rsidR="00703C33">
        <w:trPr>
          <w:trHeight w:val="540"/>
        </w:trPr>
        <w:tc>
          <w:tcPr>
            <w:tcW w:w="295"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31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29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jc w:val="center"/>
              <w:rPr>
                <w:rFonts w:ascii="宋体" w:eastAsia="宋体" w:hAnsi="宋体"/>
                <w:kern w:val="0"/>
                <w:sz w:val="21"/>
                <w:szCs w:val="21"/>
              </w:rPr>
            </w:pPr>
            <w:r>
              <w:rPr>
                <w:rFonts w:ascii="宋体" w:eastAsia="宋体" w:hAnsi="宋体" w:cs="宋体" w:hint="eastAsia"/>
                <w:kern w:val="0"/>
                <w:sz w:val="21"/>
                <w:szCs w:val="21"/>
              </w:rPr>
              <w:t>公示公开率</w:t>
            </w:r>
          </w:p>
        </w:tc>
        <w:tc>
          <w:tcPr>
            <w:tcW w:w="21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jc w:val="center"/>
              <w:rPr>
                <w:rFonts w:ascii="宋体" w:eastAsia="宋体" w:hAnsi="宋体" w:cs="宋体"/>
                <w:kern w:val="0"/>
                <w:sz w:val="21"/>
                <w:szCs w:val="21"/>
              </w:rPr>
            </w:pPr>
            <w:r>
              <w:rPr>
                <w:rFonts w:ascii="宋体" w:eastAsia="宋体" w:hAnsi="宋体" w:cs="宋体"/>
                <w:kern w:val="0"/>
                <w:sz w:val="21"/>
                <w:szCs w:val="21"/>
              </w:rPr>
              <w:t>5</w:t>
            </w:r>
          </w:p>
        </w:tc>
        <w:tc>
          <w:tcPr>
            <w:tcW w:w="113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rPr>
                <w:rFonts w:ascii="宋体" w:eastAsia="宋体" w:hAnsi="宋体"/>
                <w:kern w:val="0"/>
                <w:sz w:val="21"/>
                <w:szCs w:val="21"/>
              </w:rPr>
            </w:pPr>
            <w:r>
              <w:rPr>
                <w:rFonts w:ascii="宋体" w:eastAsia="宋体" w:hAnsi="宋体" w:cs="宋体" w:hint="eastAsia"/>
                <w:kern w:val="0"/>
                <w:sz w:val="21"/>
                <w:szCs w:val="21"/>
              </w:rPr>
              <w:t>用以反映和考核项目产出质量目标的实现程度。</w:t>
            </w:r>
          </w:p>
        </w:tc>
        <w:tc>
          <w:tcPr>
            <w:tcW w:w="247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rPr>
                <w:rFonts w:ascii="宋体" w:eastAsia="宋体" w:hAnsi="宋体"/>
                <w:kern w:val="0"/>
                <w:sz w:val="21"/>
                <w:szCs w:val="21"/>
              </w:rPr>
            </w:pPr>
            <w:r>
              <w:rPr>
                <w:rFonts w:ascii="宋体" w:eastAsia="宋体" w:hAnsi="宋体" w:cs="宋体" w:hint="eastAsia"/>
                <w:kern w:val="0"/>
                <w:sz w:val="21"/>
                <w:szCs w:val="21"/>
              </w:rPr>
              <w:t>评价要点：用以反映和考核项目产出质量目标的实现程度。预期公示公开率</w:t>
            </w:r>
            <w:r>
              <w:rPr>
                <w:rFonts w:ascii="宋体" w:eastAsia="宋体" w:hAnsi="宋体" w:cs="宋体"/>
                <w:kern w:val="0"/>
                <w:sz w:val="21"/>
                <w:szCs w:val="21"/>
              </w:rPr>
              <w:t>100%</w:t>
            </w:r>
            <w:r>
              <w:rPr>
                <w:rFonts w:ascii="宋体" w:eastAsia="宋体" w:hAnsi="宋体" w:cs="宋体" w:hint="eastAsia"/>
                <w:kern w:val="0"/>
                <w:sz w:val="21"/>
                <w:szCs w:val="21"/>
              </w:rPr>
              <w:t>。</w:t>
            </w:r>
          </w:p>
        </w:tc>
        <w:tc>
          <w:tcPr>
            <w:tcW w:w="26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jc w:val="center"/>
              <w:rPr>
                <w:rFonts w:ascii="宋体" w:eastAsia="宋体" w:hAnsi="宋体" w:cs="宋体"/>
                <w:kern w:val="0"/>
                <w:sz w:val="21"/>
                <w:szCs w:val="21"/>
              </w:rPr>
            </w:pPr>
            <w:r>
              <w:rPr>
                <w:rFonts w:ascii="宋体" w:eastAsia="宋体" w:hAnsi="宋体" w:cs="宋体"/>
                <w:kern w:val="0"/>
                <w:sz w:val="21"/>
                <w:szCs w:val="21"/>
              </w:rPr>
              <w:t>5</w:t>
            </w:r>
          </w:p>
        </w:tc>
      </w:tr>
      <w:tr w:rsidR="00703C33">
        <w:trPr>
          <w:trHeight w:val="810"/>
        </w:trPr>
        <w:tc>
          <w:tcPr>
            <w:tcW w:w="295"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31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29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jc w:val="center"/>
              <w:rPr>
                <w:rFonts w:ascii="宋体" w:eastAsia="宋体" w:hAnsi="宋体"/>
                <w:kern w:val="0"/>
                <w:sz w:val="21"/>
                <w:szCs w:val="21"/>
              </w:rPr>
            </w:pPr>
            <w:r>
              <w:rPr>
                <w:rFonts w:ascii="宋体" w:eastAsia="宋体" w:hAnsi="宋体" w:cs="宋体" w:hint="eastAsia"/>
                <w:kern w:val="0"/>
                <w:sz w:val="21"/>
                <w:szCs w:val="21"/>
              </w:rPr>
              <w:t>百岁老人档案资料完善率</w:t>
            </w:r>
          </w:p>
        </w:tc>
        <w:tc>
          <w:tcPr>
            <w:tcW w:w="21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jc w:val="center"/>
              <w:rPr>
                <w:rFonts w:ascii="宋体" w:eastAsia="宋体" w:hAnsi="宋体" w:cs="宋体"/>
                <w:kern w:val="0"/>
                <w:sz w:val="21"/>
                <w:szCs w:val="21"/>
              </w:rPr>
            </w:pPr>
            <w:r>
              <w:rPr>
                <w:rFonts w:ascii="宋体" w:eastAsia="宋体" w:hAnsi="宋体" w:cs="宋体"/>
                <w:kern w:val="0"/>
                <w:sz w:val="21"/>
                <w:szCs w:val="21"/>
              </w:rPr>
              <w:t>5</w:t>
            </w:r>
          </w:p>
        </w:tc>
        <w:tc>
          <w:tcPr>
            <w:tcW w:w="113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rPr>
                <w:rFonts w:ascii="宋体" w:eastAsia="宋体" w:hAnsi="宋体"/>
                <w:kern w:val="0"/>
                <w:sz w:val="21"/>
                <w:szCs w:val="21"/>
              </w:rPr>
            </w:pPr>
            <w:r>
              <w:rPr>
                <w:rFonts w:ascii="宋体" w:eastAsia="宋体" w:hAnsi="宋体" w:cs="宋体" w:hint="eastAsia"/>
                <w:kern w:val="0"/>
                <w:sz w:val="21"/>
                <w:szCs w:val="21"/>
              </w:rPr>
              <w:t>用以反映和考核项目产出质量目标的实现程度。</w:t>
            </w:r>
          </w:p>
        </w:tc>
        <w:tc>
          <w:tcPr>
            <w:tcW w:w="247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rPr>
                <w:rFonts w:ascii="宋体" w:eastAsia="宋体" w:hAnsi="宋体"/>
                <w:kern w:val="0"/>
                <w:sz w:val="21"/>
                <w:szCs w:val="21"/>
              </w:rPr>
            </w:pPr>
            <w:r>
              <w:rPr>
                <w:rFonts w:ascii="宋体" w:eastAsia="宋体" w:hAnsi="宋体" w:cs="宋体" w:hint="eastAsia"/>
                <w:kern w:val="0"/>
                <w:sz w:val="21"/>
                <w:szCs w:val="21"/>
              </w:rPr>
              <w:t>评价要点：用以反映和考核项目产出质量目标的实现程度。预期百岁老人档案资料完善率</w:t>
            </w:r>
            <w:r>
              <w:rPr>
                <w:rFonts w:ascii="宋体" w:eastAsia="宋体" w:hAnsi="宋体" w:cs="宋体"/>
                <w:kern w:val="0"/>
                <w:sz w:val="21"/>
                <w:szCs w:val="21"/>
              </w:rPr>
              <w:t>100%</w:t>
            </w:r>
            <w:r>
              <w:rPr>
                <w:rFonts w:ascii="宋体" w:eastAsia="宋体" w:hAnsi="宋体" w:cs="宋体" w:hint="eastAsia"/>
                <w:kern w:val="0"/>
                <w:sz w:val="21"/>
                <w:szCs w:val="21"/>
              </w:rPr>
              <w:t>。</w:t>
            </w:r>
          </w:p>
        </w:tc>
        <w:tc>
          <w:tcPr>
            <w:tcW w:w="26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jc w:val="center"/>
              <w:rPr>
                <w:rFonts w:ascii="宋体" w:eastAsia="宋体" w:hAnsi="宋体" w:cs="宋体"/>
                <w:kern w:val="0"/>
                <w:sz w:val="21"/>
                <w:szCs w:val="21"/>
              </w:rPr>
            </w:pPr>
            <w:r>
              <w:rPr>
                <w:rFonts w:ascii="宋体" w:eastAsia="宋体" w:hAnsi="宋体" w:cs="宋体"/>
                <w:kern w:val="0"/>
                <w:sz w:val="21"/>
                <w:szCs w:val="21"/>
              </w:rPr>
              <w:t>5</w:t>
            </w:r>
          </w:p>
        </w:tc>
      </w:tr>
      <w:tr w:rsidR="00703C33">
        <w:trPr>
          <w:trHeight w:val="1105"/>
        </w:trPr>
        <w:tc>
          <w:tcPr>
            <w:tcW w:w="295"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31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jc w:val="center"/>
              <w:rPr>
                <w:rFonts w:ascii="宋体" w:eastAsia="宋体" w:hAnsi="宋体"/>
                <w:kern w:val="0"/>
                <w:sz w:val="21"/>
                <w:szCs w:val="21"/>
              </w:rPr>
            </w:pPr>
            <w:r>
              <w:rPr>
                <w:rFonts w:ascii="宋体" w:eastAsia="宋体" w:hAnsi="宋体" w:cs="宋体" w:hint="eastAsia"/>
                <w:kern w:val="0"/>
                <w:sz w:val="21"/>
                <w:szCs w:val="21"/>
              </w:rPr>
              <w:t>产出时效</w:t>
            </w:r>
          </w:p>
        </w:tc>
        <w:tc>
          <w:tcPr>
            <w:tcW w:w="29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240" w:lineRule="exact"/>
              <w:jc w:val="center"/>
              <w:rPr>
                <w:rFonts w:ascii="宋体" w:eastAsia="宋体" w:hAnsi="宋体"/>
                <w:kern w:val="0"/>
                <w:sz w:val="21"/>
                <w:szCs w:val="21"/>
              </w:rPr>
            </w:pPr>
            <w:r>
              <w:rPr>
                <w:rFonts w:ascii="宋体" w:eastAsia="宋体" w:hAnsi="宋体" w:cs="宋体" w:hint="eastAsia"/>
                <w:kern w:val="0"/>
                <w:sz w:val="21"/>
                <w:szCs w:val="21"/>
              </w:rPr>
              <w:t>资金发放</w:t>
            </w:r>
          </w:p>
        </w:tc>
        <w:tc>
          <w:tcPr>
            <w:tcW w:w="21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jc w:val="center"/>
              <w:rPr>
                <w:rFonts w:ascii="宋体" w:eastAsia="宋体" w:hAnsi="宋体" w:cs="宋体"/>
                <w:kern w:val="0"/>
                <w:sz w:val="21"/>
                <w:szCs w:val="21"/>
              </w:rPr>
            </w:pPr>
            <w:r>
              <w:rPr>
                <w:rFonts w:ascii="宋体" w:eastAsia="宋体" w:hAnsi="宋体" w:cs="宋体"/>
                <w:kern w:val="0"/>
                <w:sz w:val="21"/>
                <w:szCs w:val="21"/>
              </w:rPr>
              <w:t>5</w:t>
            </w:r>
          </w:p>
        </w:tc>
        <w:tc>
          <w:tcPr>
            <w:tcW w:w="113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rPr>
                <w:rFonts w:ascii="宋体" w:eastAsia="宋体" w:hAnsi="宋体"/>
                <w:kern w:val="0"/>
                <w:sz w:val="21"/>
                <w:szCs w:val="21"/>
              </w:rPr>
            </w:pPr>
            <w:r>
              <w:rPr>
                <w:rFonts w:ascii="宋体" w:eastAsia="宋体" w:hAnsi="宋体" w:cs="宋体" w:hint="eastAsia"/>
                <w:kern w:val="0"/>
                <w:sz w:val="21"/>
                <w:szCs w:val="21"/>
              </w:rPr>
              <w:t>项目实际完成时间与计划完成时间作比较，用以反映和考核项目产出时效目标的实现程度。</w:t>
            </w:r>
          </w:p>
        </w:tc>
        <w:tc>
          <w:tcPr>
            <w:tcW w:w="247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rPr>
                <w:rFonts w:ascii="宋体" w:eastAsia="宋体" w:hAnsi="宋体"/>
                <w:kern w:val="0"/>
                <w:sz w:val="21"/>
                <w:szCs w:val="21"/>
              </w:rPr>
            </w:pPr>
            <w:r>
              <w:rPr>
                <w:rFonts w:ascii="宋体" w:eastAsia="宋体" w:hAnsi="宋体" w:cs="宋体" w:hint="eastAsia"/>
                <w:kern w:val="0"/>
                <w:sz w:val="21"/>
                <w:szCs w:val="21"/>
              </w:rPr>
              <w:t>评价要点：用以反映和考核项目产出时效目标的实现程度。资金发放按月发放。</w:t>
            </w:r>
          </w:p>
        </w:tc>
        <w:tc>
          <w:tcPr>
            <w:tcW w:w="26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rPr>
                <w:rFonts w:ascii="宋体" w:eastAsia="宋体" w:hAnsi="宋体" w:cs="宋体"/>
                <w:kern w:val="0"/>
                <w:sz w:val="21"/>
                <w:szCs w:val="21"/>
              </w:rPr>
            </w:pPr>
            <w:r>
              <w:rPr>
                <w:rFonts w:ascii="宋体" w:eastAsia="宋体" w:hAnsi="宋体" w:cs="宋体"/>
                <w:kern w:val="0"/>
                <w:sz w:val="21"/>
                <w:szCs w:val="21"/>
              </w:rPr>
              <w:t>5</w:t>
            </w:r>
          </w:p>
        </w:tc>
      </w:tr>
      <w:tr w:rsidR="00703C33">
        <w:trPr>
          <w:trHeight w:val="1077"/>
        </w:trPr>
        <w:tc>
          <w:tcPr>
            <w:tcW w:w="295"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316"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jc w:val="center"/>
              <w:rPr>
                <w:rFonts w:ascii="宋体" w:eastAsia="宋体" w:hAnsi="宋体"/>
                <w:kern w:val="0"/>
                <w:sz w:val="21"/>
                <w:szCs w:val="21"/>
              </w:rPr>
            </w:pPr>
            <w:r>
              <w:rPr>
                <w:rFonts w:ascii="宋体" w:eastAsia="宋体" w:hAnsi="宋体" w:cs="宋体" w:hint="eastAsia"/>
                <w:kern w:val="0"/>
                <w:sz w:val="21"/>
                <w:szCs w:val="21"/>
              </w:rPr>
              <w:t>产出成本</w:t>
            </w:r>
          </w:p>
        </w:tc>
        <w:tc>
          <w:tcPr>
            <w:tcW w:w="29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jc w:val="center"/>
              <w:rPr>
                <w:rFonts w:ascii="宋体" w:eastAsia="宋体" w:hAnsi="宋体"/>
                <w:kern w:val="0"/>
                <w:sz w:val="21"/>
                <w:szCs w:val="21"/>
              </w:rPr>
            </w:pPr>
            <w:r>
              <w:rPr>
                <w:rFonts w:ascii="宋体" w:eastAsia="宋体" w:hAnsi="宋体" w:cs="宋体" w:hint="eastAsia"/>
                <w:kern w:val="0"/>
                <w:sz w:val="21"/>
                <w:szCs w:val="21"/>
              </w:rPr>
              <w:t>补贴标准</w:t>
            </w:r>
          </w:p>
        </w:tc>
        <w:tc>
          <w:tcPr>
            <w:tcW w:w="21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jc w:val="center"/>
              <w:rPr>
                <w:rFonts w:ascii="宋体" w:eastAsia="宋体" w:hAnsi="宋体" w:cs="宋体"/>
                <w:kern w:val="0"/>
                <w:sz w:val="21"/>
                <w:szCs w:val="21"/>
              </w:rPr>
            </w:pPr>
            <w:r>
              <w:rPr>
                <w:rFonts w:ascii="宋体" w:eastAsia="宋体" w:hAnsi="宋体" w:cs="宋体"/>
                <w:kern w:val="0"/>
                <w:sz w:val="21"/>
                <w:szCs w:val="21"/>
              </w:rPr>
              <w:t>5</w:t>
            </w:r>
          </w:p>
        </w:tc>
        <w:tc>
          <w:tcPr>
            <w:tcW w:w="113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rPr>
                <w:rFonts w:ascii="宋体" w:eastAsia="宋体" w:hAnsi="宋体"/>
                <w:kern w:val="0"/>
                <w:sz w:val="21"/>
                <w:szCs w:val="21"/>
              </w:rPr>
            </w:pPr>
            <w:r>
              <w:rPr>
                <w:rFonts w:ascii="宋体" w:eastAsia="宋体" w:hAnsi="宋体" w:cs="宋体" w:hint="eastAsia"/>
                <w:kern w:val="0"/>
                <w:sz w:val="21"/>
                <w:szCs w:val="21"/>
              </w:rPr>
              <w:t>完成项目计划工作目标的实际节约成本与计划成本作比较，补助标准是否达到最低标准。</w:t>
            </w:r>
          </w:p>
        </w:tc>
        <w:tc>
          <w:tcPr>
            <w:tcW w:w="247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rPr>
                <w:rFonts w:ascii="宋体" w:eastAsia="宋体" w:hAnsi="宋体"/>
                <w:kern w:val="0"/>
                <w:sz w:val="21"/>
                <w:szCs w:val="21"/>
              </w:rPr>
            </w:pPr>
            <w:r>
              <w:rPr>
                <w:rFonts w:ascii="宋体" w:eastAsia="宋体" w:hAnsi="宋体" w:cs="宋体" w:hint="eastAsia"/>
                <w:kern w:val="0"/>
                <w:sz w:val="21"/>
                <w:szCs w:val="21"/>
              </w:rPr>
              <w:t>评价要点：百岁老人补助标准是否达到最低标准。不低于每人每月</w:t>
            </w:r>
            <w:r>
              <w:rPr>
                <w:rFonts w:ascii="宋体" w:eastAsia="宋体" w:hAnsi="宋体" w:cs="宋体"/>
                <w:kern w:val="0"/>
                <w:sz w:val="21"/>
                <w:szCs w:val="21"/>
              </w:rPr>
              <w:t>200</w:t>
            </w:r>
            <w:r>
              <w:rPr>
                <w:rFonts w:ascii="宋体" w:eastAsia="宋体" w:hAnsi="宋体" w:cs="宋体" w:hint="eastAsia"/>
                <w:kern w:val="0"/>
                <w:sz w:val="21"/>
                <w:szCs w:val="21"/>
              </w:rPr>
              <w:t>元。慰问对象保障标准</w:t>
            </w:r>
            <w:r>
              <w:rPr>
                <w:rFonts w:ascii="宋体" w:eastAsia="宋体" w:hAnsi="宋体" w:cs="宋体"/>
                <w:kern w:val="0"/>
                <w:sz w:val="21"/>
                <w:szCs w:val="21"/>
              </w:rPr>
              <w:t>500—2000</w:t>
            </w:r>
            <w:r>
              <w:rPr>
                <w:rFonts w:ascii="宋体" w:eastAsia="宋体" w:hAnsi="宋体" w:cs="宋体" w:hint="eastAsia"/>
                <w:kern w:val="0"/>
                <w:sz w:val="21"/>
                <w:szCs w:val="21"/>
              </w:rPr>
              <w:t>元。</w:t>
            </w:r>
          </w:p>
        </w:tc>
        <w:tc>
          <w:tcPr>
            <w:tcW w:w="26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rPr>
                <w:rFonts w:ascii="宋体" w:eastAsia="宋体" w:hAnsi="宋体" w:cs="宋体"/>
                <w:kern w:val="0"/>
                <w:sz w:val="21"/>
                <w:szCs w:val="21"/>
              </w:rPr>
            </w:pPr>
            <w:r>
              <w:rPr>
                <w:rFonts w:ascii="宋体" w:eastAsia="宋体" w:hAnsi="宋体" w:cs="宋体"/>
                <w:kern w:val="0"/>
                <w:sz w:val="21"/>
                <w:szCs w:val="21"/>
              </w:rPr>
              <w:t>5</w:t>
            </w:r>
          </w:p>
        </w:tc>
      </w:tr>
      <w:tr w:rsidR="00703C33">
        <w:trPr>
          <w:trHeight w:val="601"/>
        </w:trPr>
        <w:tc>
          <w:tcPr>
            <w:tcW w:w="295"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jc w:val="center"/>
              <w:rPr>
                <w:rFonts w:ascii="宋体" w:eastAsia="宋体" w:hAnsi="宋体"/>
                <w:kern w:val="0"/>
                <w:sz w:val="21"/>
                <w:szCs w:val="21"/>
              </w:rPr>
            </w:pPr>
            <w:r>
              <w:rPr>
                <w:rFonts w:ascii="宋体" w:eastAsia="宋体" w:hAnsi="宋体" w:cs="宋体" w:hint="eastAsia"/>
                <w:kern w:val="0"/>
                <w:sz w:val="21"/>
                <w:szCs w:val="21"/>
              </w:rPr>
              <w:t xml:space="preserve">效益　</w:t>
            </w:r>
          </w:p>
        </w:tc>
        <w:tc>
          <w:tcPr>
            <w:tcW w:w="316"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jc w:val="center"/>
              <w:rPr>
                <w:rFonts w:ascii="宋体" w:eastAsia="宋体" w:hAnsi="宋体"/>
                <w:kern w:val="0"/>
                <w:sz w:val="21"/>
                <w:szCs w:val="21"/>
              </w:rPr>
            </w:pPr>
            <w:r>
              <w:rPr>
                <w:rFonts w:ascii="宋体" w:eastAsia="宋体" w:hAnsi="宋体" w:cs="宋体" w:hint="eastAsia"/>
                <w:kern w:val="0"/>
                <w:sz w:val="21"/>
                <w:szCs w:val="21"/>
              </w:rPr>
              <w:t xml:space="preserve">项目效益　</w:t>
            </w:r>
          </w:p>
        </w:tc>
        <w:tc>
          <w:tcPr>
            <w:tcW w:w="29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jc w:val="center"/>
              <w:rPr>
                <w:rFonts w:ascii="宋体" w:eastAsia="宋体" w:hAnsi="宋体"/>
                <w:kern w:val="0"/>
                <w:sz w:val="21"/>
                <w:szCs w:val="21"/>
              </w:rPr>
            </w:pPr>
            <w:r>
              <w:rPr>
                <w:rFonts w:ascii="宋体" w:eastAsia="宋体" w:hAnsi="宋体" w:cs="宋体" w:hint="eastAsia"/>
                <w:kern w:val="0"/>
                <w:sz w:val="21"/>
                <w:szCs w:val="21"/>
              </w:rPr>
              <w:t>经济效益</w:t>
            </w:r>
          </w:p>
        </w:tc>
        <w:tc>
          <w:tcPr>
            <w:tcW w:w="21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jc w:val="center"/>
              <w:rPr>
                <w:rFonts w:ascii="宋体" w:eastAsia="宋体" w:hAnsi="宋体" w:cs="宋体"/>
                <w:kern w:val="0"/>
                <w:sz w:val="21"/>
                <w:szCs w:val="21"/>
              </w:rPr>
            </w:pPr>
            <w:r>
              <w:rPr>
                <w:rFonts w:ascii="宋体" w:eastAsia="宋体" w:hAnsi="宋体" w:cs="宋体"/>
                <w:kern w:val="0"/>
                <w:sz w:val="21"/>
                <w:szCs w:val="21"/>
              </w:rPr>
              <w:t>7</w:t>
            </w:r>
          </w:p>
        </w:tc>
        <w:tc>
          <w:tcPr>
            <w:tcW w:w="113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rPr>
                <w:rFonts w:ascii="宋体" w:eastAsia="宋体" w:hAnsi="宋体"/>
                <w:kern w:val="0"/>
                <w:sz w:val="21"/>
                <w:szCs w:val="21"/>
              </w:rPr>
            </w:pPr>
            <w:r>
              <w:rPr>
                <w:rFonts w:ascii="宋体" w:eastAsia="宋体" w:hAnsi="宋体" w:cs="宋体" w:hint="eastAsia"/>
                <w:kern w:val="0"/>
                <w:sz w:val="21"/>
                <w:szCs w:val="21"/>
              </w:rPr>
              <w:t>项目实施所产生的效益。</w:t>
            </w:r>
          </w:p>
        </w:tc>
        <w:tc>
          <w:tcPr>
            <w:tcW w:w="247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rPr>
                <w:rFonts w:ascii="宋体" w:eastAsia="宋体" w:hAnsi="宋体"/>
                <w:kern w:val="0"/>
                <w:sz w:val="21"/>
                <w:szCs w:val="21"/>
              </w:rPr>
            </w:pPr>
            <w:r>
              <w:rPr>
                <w:rFonts w:ascii="宋体" w:eastAsia="宋体" w:hAnsi="宋体" w:cs="宋体" w:hint="eastAsia"/>
                <w:kern w:val="0"/>
                <w:sz w:val="21"/>
                <w:szCs w:val="21"/>
              </w:rPr>
              <w:t>评价要点：项目是否促进老年人保健行业发展</w:t>
            </w:r>
          </w:p>
        </w:tc>
        <w:tc>
          <w:tcPr>
            <w:tcW w:w="26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rPr>
                <w:rFonts w:ascii="宋体" w:eastAsia="宋体" w:hAnsi="宋体" w:cs="宋体"/>
                <w:kern w:val="0"/>
                <w:sz w:val="21"/>
                <w:szCs w:val="21"/>
              </w:rPr>
            </w:pPr>
            <w:r>
              <w:rPr>
                <w:rFonts w:ascii="宋体" w:eastAsia="宋体" w:hAnsi="宋体" w:cs="宋体"/>
                <w:kern w:val="0"/>
                <w:sz w:val="21"/>
                <w:szCs w:val="21"/>
              </w:rPr>
              <w:t>5</w:t>
            </w:r>
          </w:p>
        </w:tc>
      </w:tr>
      <w:tr w:rsidR="00703C33">
        <w:trPr>
          <w:trHeight w:val="615"/>
        </w:trPr>
        <w:tc>
          <w:tcPr>
            <w:tcW w:w="295"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31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29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jc w:val="center"/>
              <w:rPr>
                <w:rFonts w:ascii="宋体" w:eastAsia="宋体" w:hAnsi="宋体"/>
                <w:kern w:val="0"/>
                <w:sz w:val="21"/>
                <w:szCs w:val="21"/>
              </w:rPr>
            </w:pPr>
            <w:r>
              <w:rPr>
                <w:rFonts w:ascii="宋体" w:eastAsia="宋体" w:hAnsi="宋体" w:cs="宋体" w:hint="eastAsia"/>
                <w:kern w:val="0"/>
                <w:sz w:val="21"/>
                <w:szCs w:val="21"/>
              </w:rPr>
              <w:t>社会效益</w:t>
            </w:r>
          </w:p>
        </w:tc>
        <w:tc>
          <w:tcPr>
            <w:tcW w:w="21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jc w:val="center"/>
              <w:rPr>
                <w:rFonts w:ascii="宋体" w:eastAsia="宋体" w:hAnsi="宋体" w:cs="宋体"/>
                <w:kern w:val="0"/>
                <w:sz w:val="21"/>
                <w:szCs w:val="21"/>
              </w:rPr>
            </w:pPr>
            <w:r>
              <w:rPr>
                <w:rFonts w:ascii="宋体" w:eastAsia="宋体" w:hAnsi="宋体" w:cs="宋体"/>
                <w:kern w:val="0"/>
                <w:sz w:val="21"/>
                <w:szCs w:val="21"/>
              </w:rPr>
              <w:t>7</w:t>
            </w:r>
          </w:p>
        </w:tc>
        <w:tc>
          <w:tcPr>
            <w:tcW w:w="113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rPr>
                <w:rFonts w:ascii="宋体" w:eastAsia="宋体" w:hAnsi="宋体"/>
                <w:kern w:val="0"/>
                <w:sz w:val="21"/>
                <w:szCs w:val="21"/>
              </w:rPr>
            </w:pPr>
            <w:r>
              <w:rPr>
                <w:rFonts w:ascii="宋体" w:eastAsia="宋体" w:hAnsi="宋体" w:cs="宋体" w:hint="eastAsia"/>
                <w:kern w:val="0"/>
                <w:sz w:val="21"/>
                <w:szCs w:val="21"/>
              </w:rPr>
              <w:t>项目实施所产生的效益。</w:t>
            </w:r>
          </w:p>
        </w:tc>
        <w:tc>
          <w:tcPr>
            <w:tcW w:w="247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rPr>
                <w:rFonts w:ascii="宋体" w:eastAsia="宋体" w:hAnsi="宋体"/>
                <w:kern w:val="0"/>
                <w:sz w:val="21"/>
                <w:szCs w:val="21"/>
              </w:rPr>
            </w:pPr>
            <w:r>
              <w:rPr>
                <w:rFonts w:ascii="宋体" w:eastAsia="宋体" w:hAnsi="宋体" w:cs="宋体" w:hint="eastAsia"/>
                <w:kern w:val="0"/>
                <w:sz w:val="21"/>
                <w:szCs w:val="21"/>
              </w:rPr>
              <w:t>评价要点：项目是否使老人和慰问对象基本生活得以改善和提高</w:t>
            </w:r>
          </w:p>
        </w:tc>
        <w:tc>
          <w:tcPr>
            <w:tcW w:w="26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rPr>
                <w:rFonts w:ascii="宋体" w:eastAsia="宋体" w:hAnsi="宋体" w:cs="宋体"/>
                <w:kern w:val="0"/>
                <w:sz w:val="21"/>
                <w:szCs w:val="21"/>
              </w:rPr>
            </w:pPr>
            <w:r>
              <w:rPr>
                <w:rFonts w:ascii="宋体" w:eastAsia="宋体" w:hAnsi="宋体" w:cs="宋体"/>
                <w:kern w:val="0"/>
                <w:sz w:val="21"/>
                <w:szCs w:val="21"/>
              </w:rPr>
              <w:t>7</w:t>
            </w:r>
          </w:p>
        </w:tc>
      </w:tr>
      <w:tr w:rsidR="00703C33">
        <w:trPr>
          <w:trHeight w:val="769"/>
        </w:trPr>
        <w:tc>
          <w:tcPr>
            <w:tcW w:w="295"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31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29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jc w:val="center"/>
              <w:rPr>
                <w:rFonts w:ascii="宋体" w:eastAsia="宋体" w:hAnsi="宋体"/>
                <w:kern w:val="0"/>
                <w:sz w:val="21"/>
                <w:szCs w:val="21"/>
              </w:rPr>
            </w:pPr>
            <w:r>
              <w:rPr>
                <w:rFonts w:ascii="宋体" w:eastAsia="宋体" w:hAnsi="宋体" w:cs="宋体" w:hint="eastAsia"/>
                <w:kern w:val="0"/>
                <w:sz w:val="21"/>
                <w:szCs w:val="21"/>
              </w:rPr>
              <w:t>可持续影响力</w:t>
            </w:r>
          </w:p>
        </w:tc>
        <w:tc>
          <w:tcPr>
            <w:tcW w:w="21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jc w:val="center"/>
              <w:rPr>
                <w:rFonts w:ascii="宋体" w:eastAsia="宋体" w:hAnsi="宋体" w:cs="宋体"/>
                <w:kern w:val="0"/>
                <w:sz w:val="21"/>
                <w:szCs w:val="21"/>
              </w:rPr>
            </w:pPr>
            <w:r>
              <w:rPr>
                <w:rFonts w:ascii="宋体" w:eastAsia="宋体" w:hAnsi="宋体" w:cs="宋体"/>
                <w:kern w:val="0"/>
                <w:sz w:val="21"/>
                <w:szCs w:val="21"/>
              </w:rPr>
              <w:t>7</w:t>
            </w:r>
          </w:p>
        </w:tc>
        <w:tc>
          <w:tcPr>
            <w:tcW w:w="113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rPr>
                <w:rFonts w:ascii="宋体" w:eastAsia="宋体" w:hAnsi="宋体"/>
                <w:kern w:val="0"/>
                <w:sz w:val="21"/>
                <w:szCs w:val="21"/>
              </w:rPr>
            </w:pPr>
            <w:r>
              <w:rPr>
                <w:rFonts w:ascii="宋体" w:eastAsia="宋体" w:hAnsi="宋体" w:cs="宋体" w:hint="eastAsia"/>
                <w:kern w:val="0"/>
                <w:sz w:val="21"/>
                <w:szCs w:val="21"/>
              </w:rPr>
              <w:t>项目实施所产生的效益。</w:t>
            </w:r>
          </w:p>
        </w:tc>
        <w:tc>
          <w:tcPr>
            <w:tcW w:w="247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rPr>
                <w:rFonts w:ascii="宋体" w:eastAsia="宋体" w:hAnsi="宋体"/>
                <w:kern w:val="0"/>
                <w:sz w:val="21"/>
                <w:szCs w:val="21"/>
              </w:rPr>
            </w:pPr>
            <w:r>
              <w:rPr>
                <w:rFonts w:ascii="宋体" w:eastAsia="宋体" w:hAnsi="宋体" w:cs="宋体" w:hint="eastAsia"/>
                <w:kern w:val="0"/>
                <w:sz w:val="21"/>
                <w:szCs w:val="21"/>
              </w:rPr>
              <w:t>评价要点：项目是否促进老年人福利制度建设情况和动态管理</w:t>
            </w:r>
          </w:p>
        </w:tc>
        <w:tc>
          <w:tcPr>
            <w:tcW w:w="26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rPr>
                <w:rFonts w:ascii="宋体" w:eastAsia="宋体" w:hAnsi="宋体" w:cs="宋体"/>
                <w:kern w:val="0"/>
                <w:sz w:val="21"/>
                <w:szCs w:val="21"/>
              </w:rPr>
            </w:pPr>
            <w:r>
              <w:rPr>
                <w:rFonts w:ascii="宋体" w:eastAsia="宋体" w:hAnsi="宋体" w:cs="宋体"/>
                <w:kern w:val="0"/>
                <w:sz w:val="21"/>
                <w:szCs w:val="21"/>
              </w:rPr>
              <w:t>7</w:t>
            </w:r>
          </w:p>
        </w:tc>
      </w:tr>
      <w:tr w:rsidR="00703C33">
        <w:trPr>
          <w:trHeight w:val="1062"/>
        </w:trPr>
        <w:tc>
          <w:tcPr>
            <w:tcW w:w="295"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316"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jc w:val="center"/>
              <w:rPr>
                <w:rFonts w:ascii="宋体" w:eastAsia="宋体" w:hAnsi="宋体"/>
                <w:kern w:val="0"/>
                <w:sz w:val="21"/>
                <w:szCs w:val="21"/>
              </w:rPr>
            </w:pPr>
            <w:r>
              <w:rPr>
                <w:rFonts w:ascii="宋体" w:eastAsia="宋体" w:hAnsi="宋体" w:cs="宋体" w:hint="eastAsia"/>
                <w:kern w:val="0"/>
                <w:sz w:val="21"/>
                <w:szCs w:val="21"/>
              </w:rPr>
              <w:t>满意度</w:t>
            </w:r>
          </w:p>
        </w:tc>
        <w:tc>
          <w:tcPr>
            <w:tcW w:w="29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jc w:val="center"/>
              <w:rPr>
                <w:rFonts w:ascii="宋体" w:eastAsia="宋体" w:hAnsi="宋体"/>
                <w:kern w:val="0"/>
                <w:sz w:val="21"/>
                <w:szCs w:val="21"/>
              </w:rPr>
            </w:pPr>
            <w:r>
              <w:rPr>
                <w:rFonts w:ascii="宋体" w:eastAsia="宋体" w:hAnsi="宋体" w:cs="宋体" w:hint="eastAsia"/>
                <w:kern w:val="0"/>
                <w:sz w:val="21"/>
                <w:szCs w:val="21"/>
              </w:rPr>
              <w:t>服务对象满意度</w:t>
            </w:r>
          </w:p>
        </w:tc>
        <w:tc>
          <w:tcPr>
            <w:tcW w:w="21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jc w:val="center"/>
              <w:rPr>
                <w:rFonts w:ascii="宋体" w:eastAsia="宋体" w:hAnsi="宋体" w:cs="宋体"/>
                <w:kern w:val="0"/>
                <w:sz w:val="21"/>
                <w:szCs w:val="21"/>
              </w:rPr>
            </w:pPr>
            <w:r>
              <w:rPr>
                <w:rFonts w:ascii="宋体" w:eastAsia="宋体" w:hAnsi="宋体" w:cs="宋体"/>
                <w:kern w:val="0"/>
                <w:sz w:val="21"/>
                <w:szCs w:val="21"/>
              </w:rPr>
              <w:t>5</w:t>
            </w:r>
          </w:p>
        </w:tc>
        <w:tc>
          <w:tcPr>
            <w:tcW w:w="113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rPr>
                <w:rFonts w:ascii="宋体" w:eastAsia="宋体" w:hAnsi="宋体"/>
                <w:kern w:val="0"/>
                <w:sz w:val="21"/>
                <w:szCs w:val="21"/>
              </w:rPr>
            </w:pPr>
            <w:r>
              <w:rPr>
                <w:rFonts w:ascii="宋体" w:eastAsia="宋体" w:hAnsi="宋体" w:cs="宋体" w:hint="eastAsia"/>
                <w:kern w:val="0"/>
                <w:sz w:val="21"/>
                <w:szCs w:val="21"/>
              </w:rPr>
              <w:t>社会公众或服务对象对项目实施效果的满意程度。</w:t>
            </w:r>
          </w:p>
        </w:tc>
        <w:tc>
          <w:tcPr>
            <w:tcW w:w="247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rPr>
                <w:rFonts w:ascii="宋体" w:eastAsia="宋体" w:hAnsi="宋体"/>
                <w:kern w:val="0"/>
                <w:sz w:val="21"/>
                <w:szCs w:val="21"/>
              </w:rPr>
            </w:pPr>
            <w:r>
              <w:rPr>
                <w:rFonts w:ascii="宋体" w:eastAsia="宋体" w:hAnsi="宋体" w:cs="宋体" w:hint="eastAsia"/>
                <w:kern w:val="0"/>
                <w:sz w:val="21"/>
                <w:szCs w:val="21"/>
              </w:rPr>
              <w:t>评价要点：预期服务对象满意度</w:t>
            </w:r>
            <w:r>
              <w:rPr>
                <w:rFonts w:ascii="宋体" w:eastAsia="宋体" w:hAnsi="宋体"/>
                <w:kern w:val="0"/>
                <w:sz w:val="21"/>
                <w:szCs w:val="21"/>
              </w:rPr>
              <w:t>≥</w:t>
            </w:r>
            <w:r>
              <w:rPr>
                <w:rFonts w:ascii="宋体" w:eastAsia="宋体" w:hAnsi="宋体" w:cs="宋体"/>
                <w:kern w:val="0"/>
                <w:sz w:val="21"/>
                <w:szCs w:val="21"/>
              </w:rPr>
              <w:t>85%</w:t>
            </w:r>
            <w:r>
              <w:rPr>
                <w:rFonts w:ascii="宋体" w:eastAsia="宋体" w:hAnsi="宋体" w:cs="宋体" w:hint="eastAsia"/>
                <w:kern w:val="0"/>
                <w:sz w:val="21"/>
                <w:szCs w:val="21"/>
              </w:rPr>
              <w:t>。</w:t>
            </w:r>
          </w:p>
        </w:tc>
        <w:tc>
          <w:tcPr>
            <w:tcW w:w="26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rPr>
                <w:rFonts w:ascii="宋体" w:eastAsia="宋体" w:hAnsi="宋体" w:cs="宋体"/>
                <w:kern w:val="0"/>
                <w:sz w:val="21"/>
                <w:szCs w:val="21"/>
              </w:rPr>
            </w:pPr>
            <w:r>
              <w:rPr>
                <w:rFonts w:ascii="宋体" w:eastAsia="宋体" w:hAnsi="宋体" w:cs="宋体"/>
                <w:kern w:val="0"/>
                <w:sz w:val="21"/>
                <w:szCs w:val="21"/>
              </w:rPr>
              <w:t>5</w:t>
            </w:r>
          </w:p>
        </w:tc>
      </w:tr>
      <w:tr w:rsidR="00703C33">
        <w:trPr>
          <w:trHeight w:val="811"/>
        </w:trPr>
        <w:tc>
          <w:tcPr>
            <w:tcW w:w="295"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316"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29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jc w:val="center"/>
              <w:rPr>
                <w:rFonts w:ascii="宋体" w:eastAsia="宋体" w:hAnsi="宋体"/>
                <w:kern w:val="0"/>
                <w:sz w:val="21"/>
                <w:szCs w:val="21"/>
              </w:rPr>
            </w:pPr>
            <w:r>
              <w:rPr>
                <w:rFonts w:ascii="宋体" w:eastAsia="宋体" w:hAnsi="宋体" w:cs="宋体" w:hint="eastAsia"/>
                <w:kern w:val="0"/>
                <w:sz w:val="21"/>
                <w:szCs w:val="21"/>
              </w:rPr>
              <w:t>政策知晓率</w:t>
            </w:r>
          </w:p>
        </w:tc>
        <w:tc>
          <w:tcPr>
            <w:tcW w:w="21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jc w:val="center"/>
              <w:rPr>
                <w:rFonts w:ascii="宋体" w:eastAsia="宋体" w:hAnsi="宋体" w:cs="宋体"/>
                <w:kern w:val="0"/>
                <w:sz w:val="21"/>
                <w:szCs w:val="21"/>
              </w:rPr>
            </w:pPr>
            <w:r>
              <w:rPr>
                <w:rFonts w:ascii="宋体" w:eastAsia="宋体" w:hAnsi="宋体" w:cs="宋体"/>
                <w:kern w:val="0"/>
                <w:sz w:val="21"/>
                <w:szCs w:val="21"/>
              </w:rPr>
              <w:t>5</w:t>
            </w:r>
          </w:p>
        </w:tc>
        <w:tc>
          <w:tcPr>
            <w:tcW w:w="113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rPr>
                <w:rFonts w:ascii="宋体" w:eastAsia="宋体" w:hAnsi="宋体"/>
                <w:kern w:val="0"/>
                <w:sz w:val="21"/>
                <w:szCs w:val="21"/>
              </w:rPr>
            </w:pPr>
            <w:r>
              <w:rPr>
                <w:rFonts w:ascii="宋体" w:eastAsia="宋体" w:hAnsi="宋体" w:cs="宋体" w:hint="eastAsia"/>
                <w:kern w:val="0"/>
                <w:sz w:val="21"/>
                <w:szCs w:val="21"/>
              </w:rPr>
              <w:t>社会公众或服务对象对政策的知晓程度。</w:t>
            </w:r>
          </w:p>
        </w:tc>
        <w:tc>
          <w:tcPr>
            <w:tcW w:w="2473"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rPr>
                <w:rFonts w:ascii="宋体" w:eastAsia="宋体" w:hAnsi="宋体"/>
                <w:kern w:val="0"/>
                <w:sz w:val="21"/>
                <w:szCs w:val="21"/>
              </w:rPr>
            </w:pPr>
            <w:r>
              <w:rPr>
                <w:rFonts w:ascii="宋体" w:eastAsia="宋体" w:hAnsi="宋体" w:cs="宋体" w:hint="eastAsia"/>
                <w:kern w:val="0"/>
                <w:sz w:val="21"/>
                <w:szCs w:val="21"/>
              </w:rPr>
              <w:t>评价要点：预期政策知晓率</w:t>
            </w:r>
            <w:r>
              <w:rPr>
                <w:rFonts w:ascii="宋体" w:eastAsia="宋体" w:hAnsi="宋体"/>
                <w:kern w:val="0"/>
                <w:sz w:val="21"/>
                <w:szCs w:val="21"/>
              </w:rPr>
              <w:t>≥</w:t>
            </w:r>
            <w:r>
              <w:rPr>
                <w:rFonts w:ascii="宋体" w:eastAsia="宋体" w:hAnsi="宋体" w:cs="宋体"/>
                <w:kern w:val="0"/>
                <w:sz w:val="21"/>
                <w:szCs w:val="21"/>
              </w:rPr>
              <w:t>85%</w:t>
            </w:r>
            <w:r>
              <w:rPr>
                <w:rFonts w:ascii="宋体" w:eastAsia="宋体" w:hAnsi="宋体" w:cs="宋体" w:hint="eastAsia"/>
                <w:kern w:val="0"/>
                <w:sz w:val="21"/>
                <w:szCs w:val="21"/>
              </w:rPr>
              <w:t>。</w:t>
            </w:r>
          </w:p>
        </w:tc>
        <w:tc>
          <w:tcPr>
            <w:tcW w:w="267"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703C33" w:rsidRDefault="000A2D59">
            <w:pPr>
              <w:widowControl/>
              <w:spacing w:line="240" w:lineRule="exact"/>
              <w:rPr>
                <w:rFonts w:ascii="宋体" w:eastAsia="宋体" w:hAnsi="宋体" w:cs="宋体"/>
                <w:kern w:val="0"/>
                <w:sz w:val="21"/>
                <w:szCs w:val="21"/>
              </w:rPr>
            </w:pPr>
            <w:r>
              <w:rPr>
                <w:rFonts w:ascii="宋体" w:eastAsia="宋体" w:hAnsi="宋体" w:cs="宋体"/>
                <w:kern w:val="0"/>
                <w:sz w:val="21"/>
                <w:szCs w:val="21"/>
              </w:rPr>
              <w:t>5</w:t>
            </w:r>
          </w:p>
        </w:tc>
      </w:tr>
      <w:tr w:rsidR="00703C33">
        <w:trPr>
          <w:trHeight w:val="405"/>
        </w:trPr>
        <w:tc>
          <w:tcPr>
            <w:tcW w:w="905" w:type="pct"/>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240" w:lineRule="exact"/>
              <w:jc w:val="center"/>
              <w:rPr>
                <w:rFonts w:ascii="宋体" w:eastAsia="宋体" w:hAnsi="宋体"/>
                <w:kern w:val="0"/>
                <w:sz w:val="21"/>
                <w:szCs w:val="21"/>
              </w:rPr>
            </w:pPr>
            <w:r>
              <w:rPr>
                <w:rFonts w:ascii="宋体" w:eastAsia="宋体" w:hAnsi="宋体" w:cs="宋体" w:hint="eastAsia"/>
                <w:kern w:val="0"/>
                <w:sz w:val="21"/>
                <w:szCs w:val="21"/>
              </w:rPr>
              <w:t>合计</w:t>
            </w:r>
          </w:p>
        </w:tc>
        <w:tc>
          <w:tcPr>
            <w:tcW w:w="21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240" w:lineRule="exact"/>
              <w:jc w:val="center"/>
              <w:rPr>
                <w:rFonts w:ascii="宋体" w:eastAsia="宋体" w:hAnsi="宋体" w:cs="宋体"/>
                <w:kern w:val="0"/>
                <w:sz w:val="21"/>
                <w:szCs w:val="21"/>
              </w:rPr>
            </w:pPr>
            <w:r>
              <w:rPr>
                <w:rFonts w:ascii="宋体" w:eastAsia="宋体" w:hAnsi="宋体" w:cs="宋体"/>
                <w:kern w:val="0"/>
                <w:sz w:val="21"/>
                <w:szCs w:val="21"/>
              </w:rPr>
              <w:t>100</w:t>
            </w:r>
          </w:p>
        </w:tc>
        <w:tc>
          <w:tcPr>
            <w:tcW w:w="113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703C33">
            <w:pPr>
              <w:widowControl/>
              <w:spacing w:line="240" w:lineRule="exact"/>
              <w:rPr>
                <w:rFonts w:ascii="宋体" w:eastAsia="宋体" w:hAnsi="宋体"/>
                <w:kern w:val="0"/>
                <w:sz w:val="21"/>
                <w:szCs w:val="21"/>
              </w:rPr>
            </w:pPr>
          </w:p>
        </w:tc>
        <w:tc>
          <w:tcPr>
            <w:tcW w:w="247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703C33">
            <w:pPr>
              <w:widowControl/>
              <w:spacing w:line="240" w:lineRule="exact"/>
              <w:rPr>
                <w:rFonts w:ascii="宋体" w:eastAsia="宋体" w:hAnsi="宋体"/>
                <w:kern w:val="0"/>
                <w:sz w:val="21"/>
                <w:szCs w:val="21"/>
              </w:rPr>
            </w:pPr>
          </w:p>
        </w:tc>
        <w:tc>
          <w:tcPr>
            <w:tcW w:w="26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240" w:lineRule="exact"/>
              <w:rPr>
                <w:rFonts w:ascii="宋体" w:eastAsia="宋体" w:hAnsi="宋体" w:cs="宋体"/>
                <w:kern w:val="0"/>
                <w:sz w:val="21"/>
                <w:szCs w:val="21"/>
              </w:rPr>
            </w:pPr>
            <w:r>
              <w:rPr>
                <w:rFonts w:ascii="宋体" w:eastAsia="宋体" w:hAnsi="宋体" w:cs="宋体"/>
                <w:kern w:val="0"/>
                <w:sz w:val="21"/>
                <w:szCs w:val="21"/>
              </w:rPr>
              <w:t>98</w:t>
            </w:r>
          </w:p>
        </w:tc>
      </w:tr>
    </w:tbl>
    <w:p w:rsidR="00703C33" w:rsidRDefault="00703C33">
      <w:pPr>
        <w:rPr>
          <w:b/>
          <w:bCs/>
        </w:rPr>
      </w:pPr>
    </w:p>
    <w:p w:rsidR="00703C33" w:rsidRDefault="000A2D59">
      <w:pPr>
        <w:rPr>
          <w:rFonts w:eastAsia="黑体"/>
        </w:rPr>
      </w:pPr>
      <w:r>
        <w:rPr>
          <w:b/>
          <w:bCs/>
        </w:rPr>
        <w:br w:type="page"/>
      </w:r>
      <w:r>
        <w:rPr>
          <w:rFonts w:eastAsia="黑体" w:cs="黑体" w:hint="eastAsia"/>
        </w:rPr>
        <w:lastRenderedPageBreak/>
        <w:t>附件</w:t>
      </w:r>
      <w:r>
        <w:rPr>
          <w:rFonts w:eastAsia="黑体"/>
        </w:rPr>
        <w:t>2</w:t>
      </w:r>
    </w:p>
    <w:p w:rsidR="00703C33" w:rsidRDefault="000A2D59">
      <w:pPr>
        <w:jc w:val="center"/>
        <w:rPr>
          <w:rFonts w:ascii="方正小标宋简体" w:eastAsia="方正小标宋简体"/>
          <w:sz w:val="44"/>
          <w:szCs w:val="44"/>
        </w:rPr>
      </w:pPr>
      <w:r>
        <w:rPr>
          <w:rFonts w:ascii="方正小标宋简体" w:eastAsia="方正小标宋简体" w:cs="方正小标宋简体"/>
          <w:sz w:val="44"/>
          <w:szCs w:val="44"/>
        </w:rPr>
        <w:t>2019</w:t>
      </w:r>
      <w:r>
        <w:rPr>
          <w:rFonts w:ascii="方正小标宋简体" w:eastAsia="方正小标宋简体" w:cs="方正小标宋简体" w:hint="eastAsia"/>
          <w:sz w:val="44"/>
          <w:szCs w:val="44"/>
        </w:rPr>
        <w:t>年民政对象补助专项支出绩效自评表</w:t>
      </w:r>
    </w:p>
    <w:tbl>
      <w:tblPr>
        <w:tblW w:w="5059" w:type="pct"/>
        <w:tblInd w:w="2" w:type="dxa"/>
        <w:tblLayout w:type="fixed"/>
        <w:tblCellMar>
          <w:left w:w="0" w:type="dxa"/>
          <w:right w:w="0" w:type="dxa"/>
        </w:tblCellMar>
        <w:tblLook w:val="04A0"/>
      </w:tblPr>
      <w:tblGrid>
        <w:gridCol w:w="803"/>
        <w:gridCol w:w="790"/>
        <w:gridCol w:w="544"/>
        <w:gridCol w:w="1783"/>
        <w:gridCol w:w="1471"/>
        <w:gridCol w:w="1383"/>
        <w:gridCol w:w="794"/>
        <w:gridCol w:w="690"/>
        <w:gridCol w:w="722"/>
      </w:tblGrid>
      <w:tr w:rsidR="00703C33">
        <w:trPr>
          <w:trHeight w:val="270"/>
        </w:trPr>
        <w:tc>
          <w:tcPr>
            <w:tcW w:w="447"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3C33" w:rsidRDefault="000A2D59">
            <w:pPr>
              <w:widowControl/>
              <w:spacing w:line="240" w:lineRule="exact"/>
              <w:jc w:val="center"/>
              <w:rPr>
                <w:rFonts w:ascii="宋体" w:eastAsia="宋体" w:hAnsi="宋体"/>
                <w:kern w:val="0"/>
                <w:sz w:val="21"/>
                <w:szCs w:val="21"/>
              </w:rPr>
            </w:pPr>
            <w:r>
              <w:rPr>
                <w:rFonts w:ascii="宋体" w:eastAsia="宋体" w:hAnsi="宋体" w:cs="宋体" w:hint="eastAsia"/>
                <w:kern w:val="0"/>
                <w:sz w:val="21"/>
                <w:szCs w:val="21"/>
              </w:rPr>
              <w:t>项目支</w:t>
            </w:r>
            <w:r>
              <w:rPr>
                <w:rFonts w:ascii="宋体" w:eastAsia="宋体" w:hAnsi="宋体"/>
                <w:kern w:val="0"/>
                <w:sz w:val="21"/>
                <w:szCs w:val="21"/>
              </w:rPr>
              <w:br/>
            </w:r>
            <w:r>
              <w:rPr>
                <w:rFonts w:ascii="宋体" w:eastAsia="宋体" w:hAnsi="宋体" w:cs="宋体" w:hint="eastAsia"/>
                <w:kern w:val="0"/>
                <w:sz w:val="21"/>
                <w:szCs w:val="21"/>
              </w:rPr>
              <w:t>出名称</w:t>
            </w:r>
          </w:p>
        </w:tc>
        <w:tc>
          <w:tcPr>
            <w:tcW w:w="4553" w:type="pct"/>
            <w:gridSpan w:val="8"/>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240" w:lineRule="exact"/>
              <w:jc w:val="center"/>
              <w:rPr>
                <w:rFonts w:ascii="宋体" w:eastAsia="宋体" w:hAnsi="宋体"/>
                <w:kern w:val="0"/>
                <w:sz w:val="21"/>
                <w:szCs w:val="21"/>
              </w:rPr>
            </w:pPr>
            <w:r>
              <w:rPr>
                <w:rFonts w:ascii="宋体" w:eastAsia="宋体" w:hAnsi="宋体" w:cs="宋体" w:hint="eastAsia"/>
                <w:kern w:val="0"/>
                <w:sz w:val="21"/>
                <w:szCs w:val="21"/>
              </w:rPr>
              <w:t>民政对象补助</w:t>
            </w:r>
          </w:p>
        </w:tc>
      </w:tr>
      <w:tr w:rsidR="00703C33">
        <w:trPr>
          <w:trHeight w:val="312"/>
        </w:trPr>
        <w:tc>
          <w:tcPr>
            <w:tcW w:w="447"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4553" w:type="pct"/>
            <w:gridSpan w:val="8"/>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r>
      <w:tr w:rsidR="00703C33">
        <w:trPr>
          <w:trHeight w:val="350"/>
        </w:trPr>
        <w:tc>
          <w:tcPr>
            <w:tcW w:w="44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240" w:lineRule="exact"/>
              <w:jc w:val="center"/>
              <w:rPr>
                <w:rFonts w:ascii="宋体" w:eastAsia="宋体" w:hAnsi="宋体"/>
                <w:kern w:val="0"/>
                <w:sz w:val="21"/>
                <w:szCs w:val="21"/>
              </w:rPr>
            </w:pPr>
            <w:r>
              <w:rPr>
                <w:rFonts w:ascii="宋体" w:eastAsia="宋体" w:hAnsi="宋体" w:cs="宋体" w:hint="eastAsia"/>
                <w:kern w:val="0"/>
                <w:sz w:val="21"/>
                <w:szCs w:val="21"/>
              </w:rPr>
              <w:t>主管</w:t>
            </w:r>
          </w:p>
          <w:p w:rsidR="00703C33" w:rsidRDefault="000A2D59">
            <w:pPr>
              <w:widowControl/>
              <w:spacing w:line="240" w:lineRule="exact"/>
              <w:jc w:val="center"/>
              <w:rPr>
                <w:rFonts w:ascii="宋体" w:eastAsia="宋体" w:hAnsi="宋体"/>
                <w:kern w:val="0"/>
                <w:sz w:val="21"/>
                <w:szCs w:val="21"/>
              </w:rPr>
            </w:pPr>
            <w:r>
              <w:rPr>
                <w:rFonts w:ascii="宋体" w:eastAsia="宋体" w:hAnsi="宋体" w:cs="宋体" w:hint="eastAsia"/>
                <w:kern w:val="0"/>
                <w:sz w:val="21"/>
                <w:szCs w:val="21"/>
              </w:rPr>
              <w:t>部门</w:t>
            </w:r>
          </w:p>
        </w:tc>
        <w:tc>
          <w:tcPr>
            <w:tcW w:w="2555" w:type="pct"/>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240" w:lineRule="exact"/>
              <w:jc w:val="center"/>
              <w:rPr>
                <w:rFonts w:ascii="宋体" w:eastAsia="宋体" w:hAnsi="宋体"/>
                <w:kern w:val="0"/>
                <w:sz w:val="21"/>
                <w:szCs w:val="21"/>
              </w:rPr>
            </w:pPr>
            <w:r>
              <w:rPr>
                <w:rFonts w:ascii="宋体" w:eastAsia="宋体" w:hAnsi="宋体" w:cs="宋体" w:hint="eastAsia"/>
                <w:kern w:val="0"/>
                <w:sz w:val="21"/>
                <w:szCs w:val="21"/>
              </w:rPr>
              <w:t>湖南省民政厅</w:t>
            </w:r>
          </w:p>
        </w:tc>
        <w:tc>
          <w:tcPr>
            <w:tcW w:w="77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240" w:lineRule="exact"/>
              <w:jc w:val="center"/>
              <w:rPr>
                <w:rFonts w:ascii="宋体" w:eastAsia="宋体" w:hAnsi="宋体"/>
                <w:kern w:val="0"/>
                <w:sz w:val="21"/>
                <w:szCs w:val="21"/>
              </w:rPr>
            </w:pPr>
            <w:r>
              <w:rPr>
                <w:rFonts w:ascii="宋体" w:eastAsia="宋体" w:hAnsi="宋体" w:cs="宋体" w:hint="eastAsia"/>
                <w:kern w:val="0"/>
                <w:sz w:val="21"/>
                <w:szCs w:val="21"/>
              </w:rPr>
              <w:t>实施单位</w:t>
            </w:r>
          </w:p>
        </w:tc>
        <w:tc>
          <w:tcPr>
            <w:tcW w:w="1228" w:type="pct"/>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240" w:lineRule="exact"/>
              <w:jc w:val="center"/>
              <w:rPr>
                <w:rFonts w:ascii="宋体" w:eastAsia="宋体" w:hAnsi="宋体"/>
                <w:kern w:val="0"/>
                <w:sz w:val="21"/>
                <w:szCs w:val="21"/>
              </w:rPr>
            </w:pPr>
            <w:r>
              <w:rPr>
                <w:rFonts w:ascii="宋体" w:eastAsia="宋体" w:hAnsi="宋体" w:cs="宋体" w:hint="eastAsia"/>
                <w:kern w:val="0"/>
                <w:sz w:val="21"/>
                <w:szCs w:val="21"/>
              </w:rPr>
              <w:t>市州、县民政部门</w:t>
            </w:r>
          </w:p>
        </w:tc>
      </w:tr>
      <w:tr w:rsidR="00703C33">
        <w:trPr>
          <w:trHeight w:val="270"/>
        </w:trPr>
        <w:tc>
          <w:tcPr>
            <w:tcW w:w="447"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3C33" w:rsidRDefault="000A2D59">
            <w:pPr>
              <w:widowControl/>
              <w:spacing w:line="240" w:lineRule="exact"/>
              <w:jc w:val="center"/>
              <w:rPr>
                <w:rFonts w:ascii="宋体" w:eastAsia="宋体" w:hAnsi="宋体"/>
                <w:kern w:val="0"/>
                <w:sz w:val="21"/>
                <w:szCs w:val="21"/>
              </w:rPr>
            </w:pPr>
            <w:r>
              <w:rPr>
                <w:rFonts w:ascii="宋体" w:eastAsia="宋体" w:hAnsi="宋体" w:cs="宋体" w:hint="eastAsia"/>
                <w:kern w:val="0"/>
                <w:sz w:val="21"/>
                <w:szCs w:val="21"/>
              </w:rPr>
              <w:t>项目资金</w:t>
            </w:r>
            <w:r>
              <w:rPr>
                <w:rFonts w:ascii="宋体" w:eastAsia="宋体" w:hAnsi="宋体"/>
                <w:kern w:val="0"/>
                <w:sz w:val="21"/>
                <w:szCs w:val="21"/>
              </w:rPr>
              <w:br/>
            </w:r>
            <w:r>
              <w:rPr>
                <w:rFonts w:ascii="宋体" w:eastAsia="宋体" w:hAnsi="宋体" w:cs="宋体" w:hint="eastAsia"/>
                <w:kern w:val="0"/>
                <w:sz w:val="21"/>
                <w:szCs w:val="21"/>
              </w:rPr>
              <w:t>（万元）</w:t>
            </w:r>
          </w:p>
        </w:tc>
        <w:tc>
          <w:tcPr>
            <w:tcW w:w="743" w:type="pct"/>
            <w:gridSpan w:val="2"/>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993"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3C33" w:rsidRDefault="000A2D59">
            <w:pPr>
              <w:widowControl/>
              <w:spacing w:line="240" w:lineRule="exact"/>
              <w:jc w:val="center"/>
              <w:rPr>
                <w:rFonts w:ascii="宋体" w:eastAsia="宋体" w:hAnsi="宋体"/>
                <w:kern w:val="0"/>
                <w:sz w:val="21"/>
                <w:szCs w:val="21"/>
              </w:rPr>
            </w:pPr>
            <w:r>
              <w:rPr>
                <w:rFonts w:ascii="宋体" w:eastAsia="宋体" w:hAnsi="宋体" w:cs="宋体" w:hint="eastAsia"/>
                <w:kern w:val="0"/>
                <w:sz w:val="21"/>
                <w:szCs w:val="21"/>
              </w:rPr>
              <w:t>年初</w:t>
            </w:r>
            <w:r>
              <w:rPr>
                <w:rFonts w:ascii="宋体" w:eastAsia="宋体" w:hAnsi="宋体"/>
                <w:kern w:val="0"/>
                <w:sz w:val="21"/>
                <w:szCs w:val="21"/>
              </w:rPr>
              <w:br/>
            </w:r>
            <w:r>
              <w:rPr>
                <w:rFonts w:ascii="宋体" w:eastAsia="宋体" w:hAnsi="宋体" w:cs="宋体" w:hint="eastAsia"/>
                <w:kern w:val="0"/>
                <w:sz w:val="21"/>
                <w:szCs w:val="21"/>
              </w:rPr>
              <w:t>预算数</w:t>
            </w:r>
          </w:p>
        </w:tc>
        <w:tc>
          <w:tcPr>
            <w:tcW w:w="818"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3C33" w:rsidRDefault="000A2D59">
            <w:pPr>
              <w:widowControl/>
              <w:spacing w:line="240" w:lineRule="exact"/>
              <w:jc w:val="center"/>
              <w:rPr>
                <w:rFonts w:ascii="宋体" w:eastAsia="宋体" w:hAnsi="宋体"/>
                <w:kern w:val="0"/>
                <w:sz w:val="21"/>
                <w:szCs w:val="21"/>
              </w:rPr>
            </w:pPr>
            <w:r>
              <w:rPr>
                <w:rFonts w:ascii="宋体" w:eastAsia="宋体" w:hAnsi="宋体" w:cs="宋体" w:hint="eastAsia"/>
                <w:kern w:val="0"/>
                <w:sz w:val="21"/>
                <w:szCs w:val="21"/>
              </w:rPr>
              <w:t>全年</w:t>
            </w:r>
            <w:r>
              <w:rPr>
                <w:rFonts w:ascii="宋体" w:eastAsia="宋体" w:hAnsi="宋体"/>
                <w:kern w:val="0"/>
                <w:sz w:val="21"/>
                <w:szCs w:val="21"/>
              </w:rPr>
              <w:br/>
            </w:r>
            <w:r>
              <w:rPr>
                <w:rFonts w:ascii="宋体" w:eastAsia="宋体" w:hAnsi="宋体" w:cs="宋体" w:hint="eastAsia"/>
                <w:kern w:val="0"/>
                <w:sz w:val="21"/>
                <w:szCs w:val="21"/>
              </w:rPr>
              <w:t>预算数</w:t>
            </w:r>
          </w:p>
        </w:tc>
        <w:tc>
          <w:tcPr>
            <w:tcW w:w="770"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3C33" w:rsidRDefault="000A2D59">
            <w:pPr>
              <w:widowControl/>
              <w:spacing w:line="240" w:lineRule="exact"/>
              <w:jc w:val="center"/>
              <w:rPr>
                <w:rFonts w:ascii="宋体" w:eastAsia="宋体" w:hAnsi="宋体"/>
                <w:kern w:val="0"/>
                <w:sz w:val="21"/>
                <w:szCs w:val="21"/>
              </w:rPr>
            </w:pPr>
            <w:r>
              <w:rPr>
                <w:rFonts w:ascii="宋体" w:eastAsia="宋体" w:hAnsi="宋体" w:cs="宋体" w:hint="eastAsia"/>
                <w:kern w:val="0"/>
                <w:sz w:val="21"/>
                <w:szCs w:val="21"/>
              </w:rPr>
              <w:t>全年</w:t>
            </w:r>
            <w:r>
              <w:rPr>
                <w:rFonts w:ascii="宋体" w:eastAsia="宋体" w:hAnsi="宋体"/>
                <w:kern w:val="0"/>
                <w:sz w:val="21"/>
                <w:szCs w:val="21"/>
              </w:rPr>
              <w:br/>
            </w:r>
            <w:r>
              <w:rPr>
                <w:rFonts w:ascii="宋体" w:eastAsia="宋体" w:hAnsi="宋体" w:cs="宋体" w:hint="eastAsia"/>
                <w:kern w:val="0"/>
                <w:sz w:val="21"/>
                <w:szCs w:val="21"/>
              </w:rPr>
              <w:t>执行数</w:t>
            </w:r>
          </w:p>
        </w:tc>
        <w:tc>
          <w:tcPr>
            <w:tcW w:w="442" w:type="pct"/>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240" w:lineRule="exact"/>
              <w:jc w:val="center"/>
              <w:rPr>
                <w:rFonts w:ascii="宋体" w:eastAsia="宋体" w:hAnsi="宋体"/>
                <w:kern w:val="0"/>
                <w:sz w:val="21"/>
                <w:szCs w:val="21"/>
              </w:rPr>
            </w:pPr>
            <w:r>
              <w:rPr>
                <w:rFonts w:ascii="宋体" w:eastAsia="宋体" w:hAnsi="宋体" w:cs="宋体" w:hint="eastAsia"/>
                <w:kern w:val="0"/>
                <w:sz w:val="21"/>
                <w:szCs w:val="21"/>
              </w:rPr>
              <w:t>分值</w:t>
            </w:r>
          </w:p>
        </w:tc>
        <w:tc>
          <w:tcPr>
            <w:tcW w:w="384" w:type="pct"/>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240" w:lineRule="exact"/>
              <w:jc w:val="center"/>
              <w:rPr>
                <w:rFonts w:ascii="宋体" w:eastAsia="宋体" w:hAnsi="宋体"/>
                <w:kern w:val="0"/>
                <w:sz w:val="21"/>
                <w:szCs w:val="21"/>
              </w:rPr>
            </w:pPr>
            <w:r>
              <w:rPr>
                <w:rFonts w:ascii="宋体" w:eastAsia="宋体" w:hAnsi="宋体" w:cs="宋体" w:hint="eastAsia"/>
                <w:kern w:val="0"/>
                <w:sz w:val="21"/>
                <w:szCs w:val="21"/>
              </w:rPr>
              <w:t>执行率</w:t>
            </w:r>
          </w:p>
        </w:tc>
        <w:tc>
          <w:tcPr>
            <w:tcW w:w="403" w:type="pct"/>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240" w:lineRule="exact"/>
              <w:jc w:val="center"/>
              <w:rPr>
                <w:rFonts w:ascii="宋体" w:eastAsia="宋体" w:hAnsi="宋体"/>
                <w:kern w:val="0"/>
                <w:sz w:val="21"/>
                <w:szCs w:val="21"/>
              </w:rPr>
            </w:pPr>
            <w:r>
              <w:rPr>
                <w:rFonts w:ascii="宋体" w:eastAsia="宋体" w:hAnsi="宋体" w:cs="宋体" w:hint="eastAsia"/>
                <w:kern w:val="0"/>
                <w:sz w:val="21"/>
                <w:szCs w:val="21"/>
              </w:rPr>
              <w:t>得分</w:t>
            </w:r>
          </w:p>
        </w:tc>
      </w:tr>
      <w:tr w:rsidR="00703C33">
        <w:trPr>
          <w:trHeight w:val="270"/>
        </w:trPr>
        <w:tc>
          <w:tcPr>
            <w:tcW w:w="447"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743" w:type="pct"/>
            <w:gridSpan w:val="2"/>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99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818"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77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442"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384"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403"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r>
      <w:tr w:rsidR="00703C33">
        <w:trPr>
          <w:trHeight w:val="270"/>
        </w:trPr>
        <w:tc>
          <w:tcPr>
            <w:tcW w:w="447"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743"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300" w:lineRule="exact"/>
              <w:jc w:val="center"/>
              <w:rPr>
                <w:rFonts w:ascii="宋体" w:eastAsia="宋体" w:hAnsi="宋体"/>
                <w:kern w:val="0"/>
                <w:sz w:val="21"/>
                <w:szCs w:val="21"/>
              </w:rPr>
            </w:pPr>
            <w:r>
              <w:rPr>
                <w:rFonts w:ascii="宋体" w:eastAsia="宋体" w:hAnsi="宋体" w:cs="宋体" w:hint="eastAsia"/>
                <w:kern w:val="0"/>
                <w:sz w:val="21"/>
                <w:szCs w:val="21"/>
              </w:rPr>
              <w:t xml:space="preserve">年度资金总额　</w:t>
            </w:r>
          </w:p>
        </w:tc>
        <w:tc>
          <w:tcPr>
            <w:tcW w:w="99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300" w:lineRule="exact"/>
              <w:jc w:val="center"/>
              <w:rPr>
                <w:rFonts w:ascii="宋体" w:eastAsia="宋体" w:hAnsi="宋体" w:cs="宋体"/>
                <w:kern w:val="0"/>
                <w:sz w:val="21"/>
                <w:szCs w:val="21"/>
              </w:rPr>
            </w:pPr>
            <w:r>
              <w:rPr>
                <w:rFonts w:ascii="宋体" w:eastAsia="宋体" w:hAnsi="宋体" w:cs="宋体"/>
                <w:kern w:val="0"/>
                <w:sz w:val="21"/>
                <w:szCs w:val="21"/>
              </w:rPr>
              <w:t>1,421.55</w:t>
            </w:r>
          </w:p>
        </w:tc>
        <w:tc>
          <w:tcPr>
            <w:tcW w:w="8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300" w:lineRule="exact"/>
              <w:jc w:val="center"/>
              <w:rPr>
                <w:rFonts w:ascii="宋体" w:eastAsia="宋体" w:hAnsi="宋体" w:cs="宋体"/>
                <w:kern w:val="0"/>
                <w:sz w:val="21"/>
                <w:szCs w:val="21"/>
              </w:rPr>
            </w:pPr>
            <w:r>
              <w:rPr>
                <w:rFonts w:ascii="宋体" w:eastAsia="宋体" w:hAnsi="宋体" w:cs="宋体"/>
                <w:kern w:val="0"/>
                <w:sz w:val="21"/>
                <w:szCs w:val="21"/>
              </w:rPr>
              <w:t>1,421.55</w:t>
            </w:r>
          </w:p>
        </w:tc>
        <w:tc>
          <w:tcPr>
            <w:tcW w:w="77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300" w:lineRule="exact"/>
              <w:jc w:val="center"/>
              <w:rPr>
                <w:rFonts w:ascii="宋体" w:eastAsia="宋体" w:hAnsi="宋体" w:cs="宋体"/>
                <w:kern w:val="0"/>
                <w:sz w:val="21"/>
                <w:szCs w:val="21"/>
              </w:rPr>
            </w:pPr>
            <w:r>
              <w:rPr>
                <w:rFonts w:ascii="宋体" w:eastAsia="宋体" w:hAnsi="宋体" w:cs="宋体"/>
                <w:kern w:val="0"/>
                <w:sz w:val="21"/>
                <w:szCs w:val="21"/>
              </w:rPr>
              <w:t>1,382.18</w:t>
            </w:r>
          </w:p>
        </w:tc>
        <w:tc>
          <w:tcPr>
            <w:tcW w:w="44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300" w:lineRule="exact"/>
              <w:jc w:val="center"/>
              <w:rPr>
                <w:rFonts w:ascii="宋体" w:eastAsia="宋体" w:hAnsi="宋体" w:cs="宋体"/>
                <w:kern w:val="0"/>
                <w:sz w:val="21"/>
                <w:szCs w:val="21"/>
              </w:rPr>
            </w:pPr>
            <w:r>
              <w:rPr>
                <w:rFonts w:ascii="宋体" w:eastAsia="宋体" w:hAnsi="宋体" w:cs="宋体"/>
                <w:kern w:val="0"/>
                <w:sz w:val="21"/>
                <w:szCs w:val="21"/>
              </w:rPr>
              <w:t>10</w:t>
            </w:r>
          </w:p>
        </w:tc>
        <w:tc>
          <w:tcPr>
            <w:tcW w:w="38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300" w:lineRule="exact"/>
              <w:jc w:val="center"/>
              <w:rPr>
                <w:rFonts w:ascii="宋体" w:eastAsia="宋体" w:hAnsi="宋体" w:cs="宋体"/>
                <w:kern w:val="0"/>
                <w:sz w:val="21"/>
                <w:szCs w:val="21"/>
              </w:rPr>
            </w:pPr>
            <w:r>
              <w:rPr>
                <w:rFonts w:ascii="宋体" w:eastAsia="宋体" w:hAnsi="宋体" w:cs="宋体"/>
                <w:kern w:val="0"/>
                <w:sz w:val="21"/>
                <w:szCs w:val="21"/>
              </w:rPr>
              <w:t>97%</w:t>
            </w:r>
          </w:p>
        </w:tc>
        <w:tc>
          <w:tcPr>
            <w:tcW w:w="40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300" w:lineRule="exact"/>
              <w:jc w:val="center"/>
              <w:rPr>
                <w:rFonts w:ascii="宋体" w:eastAsia="宋体" w:hAnsi="宋体" w:cs="宋体"/>
                <w:kern w:val="0"/>
                <w:sz w:val="21"/>
                <w:szCs w:val="21"/>
              </w:rPr>
            </w:pPr>
            <w:r>
              <w:rPr>
                <w:rFonts w:ascii="宋体" w:eastAsia="宋体" w:hAnsi="宋体" w:cs="宋体"/>
                <w:kern w:val="0"/>
                <w:sz w:val="21"/>
                <w:szCs w:val="21"/>
              </w:rPr>
              <w:t>8</w:t>
            </w:r>
          </w:p>
        </w:tc>
      </w:tr>
      <w:tr w:rsidR="00703C33">
        <w:trPr>
          <w:trHeight w:val="270"/>
        </w:trPr>
        <w:tc>
          <w:tcPr>
            <w:tcW w:w="447"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743"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300" w:lineRule="exact"/>
              <w:jc w:val="center"/>
              <w:rPr>
                <w:rFonts w:ascii="宋体" w:eastAsia="宋体" w:hAnsi="宋体"/>
                <w:kern w:val="0"/>
                <w:sz w:val="21"/>
                <w:szCs w:val="21"/>
              </w:rPr>
            </w:pPr>
            <w:r>
              <w:rPr>
                <w:rFonts w:ascii="宋体" w:eastAsia="宋体" w:hAnsi="宋体" w:cs="宋体" w:hint="eastAsia"/>
                <w:kern w:val="0"/>
                <w:sz w:val="21"/>
                <w:szCs w:val="21"/>
              </w:rPr>
              <w:t xml:space="preserve">其中：当年财政拨款　</w:t>
            </w:r>
          </w:p>
        </w:tc>
        <w:tc>
          <w:tcPr>
            <w:tcW w:w="99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300" w:lineRule="exact"/>
              <w:jc w:val="center"/>
              <w:rPr>
                <w:rFonts w:ascii="宋体" w:eastAsia="宋体" w:hAnsi="宋体" w:cs="宋体"/>
                <w:kern w:val="0"/>
                <w:sz w:val="21"/>
                <w:szCs w:val="21"/>
              </w:rPr>
            </w:pPr>
            <w:r>
              <w:rPr>
                <w:rFonts w:ascii="宋体" w:eastAsia="宋体" w:hAnsi="宋体" w:cs="宋体"/>
                <w:kern w:val="0"/>
                <w:sz w:val="21"/>
                <w:szCs w:val="21"/>
              </w:rPr>
              <w:t>866.00</w:t>
            </w:r>
          </w:p>
        </w:tc>
        <w:tc>
          <w:tcPr>
            <w:tcW w:w="8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300" w:lineRule="exact"/>
              <w:jc w:val="center"/>
              <w:rPr>
                <w:rFonts w:ascii="宋体" w:eastAsia="宋体" w:hAnsi="宋体" w:cs="宋体"/>
                <w:kern w:val="0"/>
                <w:sz w:val="21"/>
                <w:szCs w:val="21"/>
              </w:rPr>
            </w:pPr>
            <w:r>
              <w:rPr>
                <w:rFonts w:ascii="宋体" w:eastAsia="宋体" w:hAnsi="宋体" w:cs="宋体"/>
                <w:kern w:val="0"/>
                <w:sz w:val="21"/>
                <w:szCs w:val="21"/>
              </w:rPr>
              <w:t>866.00</w:t>
            </w:r>
          </w:p>
        </w:tc>
        <w:tc>
          <w:tcPr>
            <w:tcW w:w="77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300" w:lineRule="exact"/>
              <w:jc w:val="center"/>
              <w:rPr>
                <w:rFonts w:ascii="宋体" w:eastAsia="宋体" w:hAnsi="宋体" w:cs="宋体"/>
                <w:kern w:val="0"/>
                <w:sz w:val="21"/>
                <w:szCs w:val="21"/>
              </w:rPr>
            </w:pPr>
            <w:r>
              <w:rPr>
                <w:rFonts w:ascii="宋体" w:eastAsia="宋体" w:hAnsi="宋体" w:cs="宋体"/>
                <w:kern w:val="0"/>
                <w:sz w:val="21"/>
                <w:szCs w:val="21"/>
              </w:rPr>
              <w:t>827.52</w:t>
            </w:r>
          </w:p>
        </w:tc>
        <w:tc>
          <w:tcPr>
            <w:tcW w:w="44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703C33">
            <w:pPr>
              <w:widowControl/>
              <w:spacing w:line="300" w:lineRule="exact"/>
              <w:jc w:val="center"/>
              <w:rPr>
                <w:rFonts w:ascii="宋体" w:eastAsia="宋体" w:hAnsi="宋体" w:cs="宋体"/>
                <w:kern w:val="0"/>
                <w:sz w:val="21"/>
                <w:szCs w:val="21"/>
              </w:rPr>
            </w:pPr>
          </w:p>
        </w:tc>
        <w:tc>
          <w:tcPr>
            <w:tcW w:w="38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300" w:lineRule="exact"/>
              <w:jc w:val="center"/>
              <w:rPr>
                <w:rFonts w:ascii="宋体" w:eastAsia="宋体" w:hAnsi="宋体" w:cs="宋体"/>
                <w:kern w:val="0"/>
                <w:sz w:val="21"/>
                <w:szCs w:val="21"/>
              </w:rPr>
            </w:pPr>
            <w:r>
              <w:rPr>
                <w:rFonts w:ascii="宋体" w:eastAsia="宋体" w:hAnsi="宋体" w:cs="宋体"/>
                <w:kern w:val="0"/>
                <w:sz w:val="21"/>
                <w:szCs w:val="21"/>
              </w:rPr>
              <w:t>96%</w:t>
            </w:r>
          </w:p>
        </w:tc>
        <w:tc>
          <w:tcPr>
            <w:tcW w:w="40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703C33">
            <w:pPr>
              <w:widowControl/>
              <w:spacing w:line="300" w:lineRule="exact"/>
              <w:jc w:val="center"/>
              <w:rPr>
                <w:rFonts w:ascii="宋体" w:eastAsia="宋体" w:hAnsi="宋体" w:cs="宋体"/>
                <w:kern w:val="0"/>
                <w:sz w:val="21"/>
                <w:szCs w:val="21"/>
              </w:rPr>
            </w:pPr>
          </w:p>
        </w:tc>
      </w:tr>
      <w:tr w:rsidR="00703C33">
        <w:trPr>
          <w:trHeight w:val="270"/>
        </w:trPr>
        <w:tc>
          <w:tcPr>
            <w:tcW w:w="447"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743"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300" w:lineRule="exact"/>
              <w:jc w:val="center"/>
              <w:rPr>
                <w:rFonts w:ascii="宋体" w:eastAsia="宋体" w:hAnsi="宋体"/>
                <w:kern w:val="0"/>
                <w:sz w:val="21"/>
                <w:szCs w:val="21"/>
              </w:rPr>
            </w:pPr>
            <w:r>
              <w:rPr>
                <w:rFonts w:ascii="宋体" w:eastAsia="宋体" w:hAnsi="宋体" w:cs="宋体" w:hint="eastAsia"/>
                <w:kern w:val="0"/>
                <w:sz w:val="21"/>
                <w:szCs w:val="21"/>
              </w:rPr>
              <w:t xml:space="preserve">上年结转资金　</w:t>
            </w:r>
          </w:p>
        </w:tc>
        <w:tc>
          <w:tcPr>
            <w:tcW w:w="99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300" w:lineRule="exact"/>
              <w:jc w:val="center"/>
              <w:rPr>
                <w:rFonts w:ascii="宋体" w:eastAsia="宋体" w:hAnsi="宋体" w:cs="宋体"/>
                <w:kern w:val="0"/>
                <w:sz w:val="21"/>
                <w:szCs w:val="21"/>
              </w:rPr>
            </w:pPr>
            <w:r>
              <w:rPr>
                <w:rFonts w:ascii="宋体" w:eastAsia="宋体" w:hAnsi="宋体" w:cs="宋体"/>
                <w:kern w:val="0"/>
                <w:sz w:val="21"/>
                <w:szCs w:val="21"/>
              </w:rPr>
              <w:t>20.45</w:t>
            </w:r>
          </w:p>
        </w:tc>
        <w:tc>
          <w:tcPr>
            <w:tcW w:w="8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300" w:lineRule="exact"/>
              <w:jc w:val="center"/>
              <w:rPr>
                <w:rFonts w:ascii="宋体" w:eastAsia="宋体" w:hAnsi="宋体" w:cs="宋体"/>
                <w:kern w:val="0"/>
                <w:sz w:val="21"/>
                <w:szCs w:val="21"/>
              </w:rPr>
            </w:pPr>
            <w:r>
              <w:rPr>
                <w:rFonts w:ascii="宋体" w:eastAsia="宋体" w:hAnsi="宋体" w:cs="宋体"/>
                <w:kern w:val="0"/>
                <w:sz w:val="21"/>
                <w:szCs w:val="21"/>
              </w:rPr>
              <w:t>20.45</w:t>
            </w:r>
          </w:p>
        </w:tc>
        <w:tc>
          <w:tcPr>
            <w:tcW w:w="77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300" w:lineRule="exact"/>
              <w:jc w:val="center"/>
              <w:rPr>
                <w:rFonts w:ascii="宋体" w:eastAsia="宋体" w:hAnsi="宋体" w:cs="宋体"/>
                <w:kern w:val="0"/>
                <w:sz w:val="21"/>
                <w:szCs w:val="21"/>
              </w:rPr>
            </w:pPr>
            <w:r>
              <w:rPr>
                <w:rFonts w:ascii="宋体" w:eastAsia="宋体" w:hAnsi="宋体" w:cs="宋体"/>
                <w:kern w:val="0"/>
                <w:sz w:val="21"/>
                <w:szCs w:val="21"/>
              </w:rPr>
              <w:t>20.45</w:t>
            </w:r>
          </w:p>
        </w:tc>
        <w:tc>
          <w:tcPr>
            <w:tcW w:w="44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703C33">
            <w:pPr>
              <w:widowControl/>
              <w:spacing w:line="300" w:lineRule="exact"/>
              <w:jc w:val="center"/>
              <w:rPr>
                <w:rFonts w:ascii="宋体" w:eastAsia="宋体" w:hAnsi="宋体" w:cs="宋体"/>
                <w:kern w:val="0"/>
                <w:sz w:val="21"/>
                <w:szCs w:val="21"/>
              </w:rPr>
            </w:pPr>
          </w:p>
        </w:tc>
        <w:tc>
          <w:tcPr>
            <w:tcW w:w="38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300" w:lineRule="exact"/>
              <w:jc w:val="center"/>
              <w:rPr>
                <w:rFonts w:ascii="宋体" w:eastAsia="宋体" w:hAnsi="宋体" w:cs="宋体"/>
                <w:kern w:val="0"/>
                <w:sz w:val="21"/>
                <w:szCs w:val="21"/>
              </w:rPr>
            </w:pPr>
            <w:r>
              <w:rPr>
                <w:rFonts w:ascii="宋体" w:eastAsia="宋体" w:hAnsi="宋体" w:cs="宋体"/>
                <w:kern w:val="0"/>
                <w:sz w:val="21"/>
                <w:szCs w:val="21"/>
              </w:rPr>
              <w:t>100%</w:t>
            </w:r>
          </w:p>
        </w:tc>
        <w:tc>
          <w:tcPr>
            <w:tcW w:w="40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703C33">
            <w:pPr>
              <w:widowControl/>
              <w:spacing w:line="300" w:lineRule="exact"/>
              <w:jc w:val="center"/>
              <w:rPr>
                <w:rFonts w:ascii="宋体" w:eastAsia="宋体" w:hAnsi="宋体" w:cs="宋体"/>
                <w:kern w:val="0"/>
                <w:sz w:val="21"/>
                <w:szCs w:val="21"/>
              </w:rPr>
            </w:pPr>
          </w:p>
        </w:tc>
      </w:tr>
      <w:tr w:rsidR="00703C33">
        <w:trPr>
          <w:trHeight w:val="270"/>
        </w:trPr>
        <w:tc>
          <w:tcPr>
            <w:tcW w:w="447"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743"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300" w:lineRule="exact"/>
              <w:jc w:val="center"/>
              <w:rPr>
                <w:rFonts w:ascii="宋体" w:eastAsia="宋体" w:hAnsi="宋体"/>
                <w:kern w:val="0"/>
                <w:sz w:val="21"/>
                <w:szCs w:val="21"/>
              </w:rPr>
            </w:pPr>
            <w:r>
              <w:rPr>
                <w:rFonts w:ascii="宋体" w:eastAsia="宋体" w:hAnsi="宋体" w:cs="宋体" w:hint="eastAsia"/>
                <w:kern w:val="0"/>
                <w:sz w:val="21"/>
                <w:szCs w:val="21"/>
              </w:rPr>
              <w:t>其他资金</w:t>
            </w:r>
          </w:p>
        </w:tc>
        <w:tc>
          <w:tcPr>
            <w:tcW w:w="99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300" w:lineRule="exact"/>
              <w:jc w:val="center"/>
              <w:rPr>
                <w:rFonts w:ascii="宋体" w:eastAsia="宋体" w:hAnsi="宋体" w:cs="宋体"/>
                <w:kern w:val="0"/>
                <w:sz w:val="21"/>
                <w:szCs w:val="21"/>
              </w:rPr>
            </w:pPr>
            <w:r>
              <w:rPr>
                <w:rFonts w:ascii="宋体" w:eastAsia="宋体" w:hAnsi="宋体" w:cs="宋体"/>
                <w:kern w:val="0"/>
                <w:sz w:val="21"/>
                <w:szCs w:val="21"/>
              </w:rPr>
              <w:t>535.1</w:t>
            </w:r>
          </w:p>
        </w:tc>
        <w:tc>
          <w:tcPr>
            <w:tcW w:w="8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300" w:lineRule="exact"/>
              <w:jc w:val="center"/>
              <w:rPr>
                <w:rFonts w:ascii="宋体" w:eastAsia="宋体" w:hAnsi="宋体" w:cs="宋体"/>
                <w:kern w:val="0"/>
                <w:sz w:val="21"/>
                <w:szCs w:val="21"/>
              </w:rPr>
            </w:pPr>
            <w:r>
              <w:rPr>
                <w:rFonts w:ascii="宋体" w:eastAsia="宋体" w:hAnsi="宋体" w:cs="宋体"/>
                <w:kern w:val="0"/>
                <w:sz w:val="21"/>
                <w:szCs w:val="21"/>
              </w:rPr>
              <w:t>535.1</w:t>
            </w:r>
          </w:p>
        </w:tc>
        <w:tc>
          <w:tcPr>
            <w:tcW w:w="77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300" w:lineRule="exact"/>
              <w:jc w:val="center"/>
              <w:rPr>
                <w:rFonts w:ascii="宋体" w:eastAsia="宋体" w:hAnsi="宋体" w:cs="宋体"/>
                <w:kern w:val="0"/>
                <w:sz w:val="21"/>
                <w:szCs w:val="21"/>
              </w:rPr>
            </w:pPr>
            <w:r>
              <w:rPr>
                <w:rFonts w:ascii="宋体" w:eastAsia="宋体" w:hAnsi="宋体" w:cs="宋体"/>
                <w:kern w:val="0"/>
                <w:sz w:val="21"/>
                <w:szCs w:val="21"/>
              </w:rPr>
              <w:t>534.21</w:t>
            </w:r>
          </w:p>
        </w:tc>
        <w:tc>
          <w:tcPr>
            <w:tcW w:w="44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703C33">
            <w:pPr>
              <w:widowControl/>
              <w:spacing w:line="300" w:lineRule="exact"/>
              <w:jc w:val="center"/>
              <w:rPr>
                <w:rFonts w:ascii="宋体" w:eastAsia="宋体" w:hAnsi="宋体" w:cs="宋体"/>
                <w:kern w:val="0"/>
                <w:sz w:val="21"/>
                <w:szCs w:val="21"/>
              </w:rPr>
            </w:pPr>
          </w:p>
        </w:tc>
        <w:tc>
          <w:tcPr>
            <w:tcW w:w="38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300" w:lineRule="exact"/>
              <w:jc w:val="center"/>
              <w:rPr>
                <w:rFonts w:ascii="宋体" w:eastAsia="宋体" w:hAnsi="宋体" w:cs="宋体"/>
                <w:kern w:val="0"/>
                <w:sz w:val="21"/>
                <w:szCs w:val="21"/>
              </w:rPr>
            </w:pPr>
            <w:r>
              <w:rPr>
                <w:rFonts w:ascii="宋体" w:eastAsia="宋体" w:hAnsi="宋体" w:cs="宋体"/>
                <w:kern w:val="0"/>
                <w:sz w:val="21"/>
                <w:szCs w:val="21"/>
              </w:rPr>
              <w:t>100%</w:t>
            </w:r>
          </w:p>
        </w:tc>
        <w:tc>
          <w:tcPr>
            <w:tcW w:w="40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703C33">
            <w:pPr>
              <w:widowControl/>
              <w:spacing w:line="300" w:lineRule="exact"/>
              <w:jc w:val="center"/>
              <w:rPr>
                <w:rFonts w:ascii="宋体" w:eastAsia="宋体" w:hAnsi="宋体" w:cs="宋体"/>
                <w:kern w:val="0"/>
                <w:sz w:val="21"/>
                <w:szCs w:val="21"/>
              </w:rPr>
            </w:pPr>
          </w:p>
        </w:tc>
      </w:tr>
      <w:tr w:rsidR="00703C33">
        <w:trPr>
          <w:trHeight w:val="270"/>
        </w:trPr>
        <w:tc>
          <w:tcPr>
            <w:tcW w:w="447" w:type="pct"/>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240" w:lineRule="exact"/>
              <w:jc w:val="center"/>
              <w:rPr>
                <w:rFonts w:ascii="宋体" w:eastAsia="宋体" w:hAnsi="宋体"/>
                <w:kern w:val="0"/>
                <w:sz w:val="21"/>
                <w:szCs w:val="21"/>
              </w:rPr>
            </w:pPr>
            <w:r>
              <w:rPr>
                <w:rFonts w:ascii="宋体" w:eastAsia="宋体" w:hAnsi="宋体" w:cs="宋体" w:hint="eastAsia"/>
                <w:kern w:val="0"/>
                <w:sz w:val="21"/>
                <w:szCs w:val="21"/>
              </w:rPr>
              <w:t>年度总体目标</w:t>
            </w:r>
          </w:p>
        </w:tc>
        <w:tc>
          <w:tcPr>
            <w:tcW w:w="2555" w:type="pct"/>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300" w:lineRule="exact"/>
              <w:jc w:val="center"/>
              <w:rPr>
                <w:rFonts w:ascii="宋体" w:eastAsia="宋体" w:hAnsi="宋体"/>
                <w:kern w:val="0"/>
                <w:sz w:val="21"/>
                <w:szCs w:val="21"/>
              </w:rPr>
            </w:pPr>
            <w:r>
              <w:rPr>
                <w:rFonts w:ascii="宋体" w:eastAsia="宋体" w:hAnsi="宋体" w:cs="宋体" w:hint="eastAsia"/>
                <w:kern w:val="0"/>
                <w:sz w:val="21"/>
                <w:szCs w:val="21"/>
              </w:rPr>
              <w:t>预期目标</w:t>
            </w:r>
          </w:p>
        </w:tc>
        <w:tc>
          <w:tcPr>
            <w:tcW w:w="1999" w:type="pct"/>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300" w:lineRule="exact"/>
              <w:jc w:val="center"/>
              <w:rPr>
                <w:rFonts w:ascii="宋体" w:eastAsia="宋体" w:hAnsi="宋体"/>
                <w:kern w:val="0"/>
                <w:sz w:val="21"/>
                <w:szCs w:val="21"/>
              </w:rPr>
            </w:pPr>
            <w:r>
              <w:rPr>
                <w:rFonts w:ascii="宋体" w:eastAsia="宋体" w:hAnsi="宋体" w:cs="宋体" w:hint="eastAsia"/>
                <w:kern w:val="0"/>
                <w:sz w:val="21"/>
                <w:szCs w:val="21"/>
              </w:rPr>
              <w:t xml:space="preserve">实际完成情况　</w:t>
            </w:r>
          </w:p>
        </w:tc>
      </w:tr>
      <w:tr w:rsidR="00703C33">
        <w:trPr>
          <w:trHeight w:val="4696"/>
        </w:trPr>
        <w:tc>
          <w:tcPr>
            <w:tcW w:w="447"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2555" w:type="pct"/>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300" w:lineRule="exact"/>
              <w:rPr>
                <w:rFonts w:ascii="宋体" w:eastAsia="宋体" w:hAnsi="宋体"/>
                <w:kern w:val="0"/>
                <w:sz w:val="21"/>
                <w:szCs w:val="21"/>
              </w:rPr>
            </w:pPr>
            <w:r>
              <w:rPr>
                <w:rFonts w:ascii="宋体" w:eastAsia="宋体" w:hAnsi="宋体" w:cs="宋体"/>
                <w:kern w:val="0"/>
                <w:sz w:val="21"/>
                <w:szCs w:val="21"/>
              </w:rPr>
              <w:t>2019</w:t>
            </w:r>
            <w:r>
              <w:rPr>
                <w:rFonts w:ascii="宋体" w:eastAsia="宋体" w:hAnsi="宋体" w:cs="宋体" w:hint="eastAsia"/>
                <w:kern w:val="0"/>
                <w:sz w:val="21"/>
                <w:szCs w:val="21"/>
              </w:rPr>
              <w:t>年全省百岁老人发放补助资金人数不低于</w:t>
            </w:r>
            <w:r>
              <w:rPr>
                <w:rFonts w:ascii="宋体" w:eastAsia="宋体" w:hAnsi="宋体" w:cs="宋体"/>
                <w:kern w:val="0"/>
                <w:sz w:val="21"/>
                <w:szCs w:val="21"/>
              </w:rPr>
              <w:t>2400</w:t>
            </w:r>
            <w:r>
              <w:rPr>
                <w:rFonts w:ascii="宋体" w:eastAsia="宋体" w:hAnsi="宋体" w:cs="宋体" w:hint="eastAsia"/>
                <w:kern w:val="0"/>
                <w:sz w:val="21"/>
                <w:szCs w:val="21"/>
              </w:rPr>
              <w:t>人，发放标准不低于</w:t>
            </w:r>
            <w:r>
              <w:rPr>
                <w:rFonts w:ascii="宋体" w:eastAsia="宋体" w:hAnsi="宋体" w:cs="宋体"/>
                <w:kern w:val="0"/>
                <w:sz w:val="21"/>
                <w:szCs w:val="21"/>
              </w:rPr>
              <w:t>200</w:t>
            </w:r>
            <w:r>
              <w:rPr>
                <w:rFonts w:ascii="宋体" w:eastAsia="宋体" w:hAnsi="宋体" w:cs="宋体" w:hint="eastAsia"/>
                <w:kern w:val="0"/>
                <w:sz w:val="21"/>
                <w:szCs w:val="21"/>
              </w:rPr>
              <w:t>元，目标人群覆盖率达到</w:t>
            </w:r>
            <w:r>
              <w:rPr>
                <w:rFonts w:ascii="宋体" w:eastAsia="宋体" w:hAnsi="宋体" w:cs="宋体"/>
                <w:kern w:val="0"/>
                <w:sz w:val="21"/>
                <w:szCs w:val="21"/>
              </w:rPr>
              <w:t>100.00%</w:t>
            </w:r>
            <w:r>
              <w:rPr>
                <w:rFonts w:ascii="宋体" w:eastAsia="宋体" w:hAnsi="宋体" w:cs="宋体" w:hint="eastAsia"/>
                <w:kern w:val="0"/>
                <w:sz w:val="21"/>
                <w:szCs w:val="21"/>
              </w:rPr>
              <w:t>，乡镇入户调查率达到</w:t>
            </w:r>
            <w:r>
              <w:rPr>
                <w:rFonts w:ascii="宋体" w:eastAsia="宋体" w:hAnsi="宋体" w:cs="宋体"/>
                <w:kern w:val="0"/>
                <w:sz w:val="21"/>
                <w:szCs w:val="21"/>
              </w:rPr>
              <w:t>100.00%</w:t>
            </w:r>
            <w:r>
              <w:rPr>
                <w:rFonts w:ascii="宋体" w:eastAsia="宋体" w:hAnsi="宋体" w:cs="宋体" w:hint="eastAsia"/>
                <w:kern w:val="0"/>
                <w:sz w:val="21"/>
                <w:szCs w:val="21"/>
              </w:rPr>
              <w:t>，对象公示率达到</w:t>
            </w:r>
            <w:r>
              <w:rPr>
                <w:rFonts w:ascii="宋体" w:eastAsia="宋体" w:hAnsi="宋体" w:cs="宋体"/>
                <w:kern w:val="0"/>
                <w:sz w:val="21"/>
                <w:szCs w:val="21"/>
              </w:rPr>
              <w:t>100.00%</w:t>
            </w:r>
            <w:r>
              <w:rPr>
                <w:rFonts w:ascii="宋体" w:eastAsia="宋体" w:hAnsi="宋体" w:cs="宋体" w:hint="eastAsia"/>
                <w:kern w:val="0"/>
                <w:sz w:val="21"/>
                <w:szCs w:val="21"/>
              </w:rPr>
              <w:t>，百岁老人档案资料完善率达到</w:t>
            </w:r>
            <w:r>
              <w:rPr>
                <w:rFonts w:ascii="宋体" w:eastAsia="宋体" w:hAnsi="宋体" w:cs="宋体"/>
                <w:kern w:val="0"/>
                <w:sz w:val="21"/>
                <w:szCs w:val="21"/>
              </w:rPr>
              <w:t>100.00%</w:t>
            </w:r>
            <w:r>
              <w:rPr>
                <w:rFonts w:ascii="宋体" w:eastAsia="宋体" w:hAnsi="宋体" w:cs="宋体" w:hint="eastAsia"/>
                <w:kern w:val="0"/>
                <w:sz w:val="21"/>
                <w:szCs w:val="21"/>
              </w:rPr>
              <w:t>，工作满意度达到</w:t>
            </w:r>
            <w:r>
              <w:rPr>
                <w:rFonts w:ascii="宋体" w:eastAsia="宋体" w:hAnsi="宋体" w:cs="宋体"/>
                <w:kern w:val="0"/>
                <w:sz w:val="21"/>
                <w:szCs w:val="21"/>
              </w:rPr>
              <w:t>85%</w:t>
            </w:r>
            <w:r>
              <w:rPr>
                <w:rFonts w:ascii="宋体" w:eastAsia="宋体" w:hAnsi="宋体" w:cs="宋体" w:hint="eastAsia"/>
                <w:kern w:val="0"/>
                <w:sz w:val="21"/>
                <w:szCs w:val="21"/>
              </w:rPr>
              <w:t>，政策知晓率达到</w:t>
            </w:r>
            <w:r>
              <w:rPr>
                <w:rFonts w:ascii="宋体" w:eastAsia="宋体" w:hAnsi="宋体" w:cs="宋体"/>
                <w:kern w:val="0"/>
                <w:sz w:val="21"/>
                <w:szCs w:val="21"/>
              </w:rPr>
              <w:t>85%</w:t>
            </w:r>
            <w:r>
              <w:rPr>
                <w:rFonts w:ascii="宋体" w:eastAsia="宋体" w:hAnsi="宋体" w:cs="宋体" w:hint="eastAsia"/>
                <w:kern w:val="0"/>
                <w:sz w:val="21"/>
                <w:szCs w:val="21"/>
              </w:rPr>
              <w:t>。</w:t>
            </w:r>
            <w:r>
              <w:rPr>
                <w:rFonts w:ascii="宋体" w:eastAsia="宋体" w:hAnsi="宋体" w:cs="宋体"/>
                <w:kern w:val="0"/>
                <w:sz w:val="21"/>
                <w:szCs w:val="21"/>
              </w:rPr>
              <w:t>2019</w:t>
            </w:r>
            <w:r>
              <w:rPr>
                <w:rFonts w:ascii="宋体" w:eastAsia="宋体" w:hAnsi="宋体" w:cs="宋体" w:hint="eastAsia"/>
                <w:kern w:val="0"/>
                <w:sz w:val="21"/>
                <w:szCs w:val="21"/>
              </w:rPr>
              <w:t>年明确困难群众慰问标准，制定慰问费支出管理办法，加强监督检查、资金保障，建立</w:t>
            </w:r>
            <w:r>
              <w:rPr>
                <w:rFonts w:ascii="宋体" w:eastAsia="宋体" w:hAnsi="宋体"/>
                <w:kern w:val="0"/>
                <w:sz w:val="21"/>
                <w:szCs w:val="21"/>
              </w:rPr>
              <w:t>“</w:t>
            </w:r>
            <w:r>
              <w:rPr>
                <w:rFonts w:ascii="宋体" w:eastAsia="宋体" w:hAnsi="宋体" w:cs="宋体" w:hint="eastAsia"/>
                <w:kern w:val="0"/>
                <w:sz w:val="21"/>
                <w:szCs w:val="21"/>
              </w:rPr>
              <w:t>两节</w:t>
            </w:r>
            <w:r>
              <w:rPr>
                <w:rFonts w:ascii="宋体" w:eastAsia="宋体" w:hAnsi="宋体"/>
                <w:kern w:val="0"/>
                <w:sz w:val="21"/>
                <w:szCs w:val="21"/>
              </w:rPr>
              <w:t>”</w:t>
            </w:r>
            <w:r>
              <w:rPr>
                <w:rFonts w:ascii="宋体" w:eastAsia="宋体" w:hAnsi="宋体" w:cs="宋体" w:hint="eastAsia"/>
                <w:kern w:val="0"/>
                <w:sz w:val="21"/>
                <w:szCs w:val="21"/>
              </w:rPr>
              <w:t>期间困难群众生活慰问工作长效机制，</w:t>
            </w:r>
          </w:p>
        </w:tc>
        <w:tc>
          <w:tcPr>
            <w:tcW w:w="1999" w:type="pct"/>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3C33" w:rsidRDefault="000A2D59">
            <w:pPr>
              <w:widowControl/>
              <w:spacing w:line="300" w:lineRule="exact"/>
              <w:rPr>
                <w:rFonts w:ascii="宋体" w:eastAsia="宋体" w:hAnsi="宋体"/>
                <w:kern w:val="0"/>
                <w:sz w:val="21"/>
                <w:szCs w:val="21"/>
              </w:rPr>
            </w:pPr>
            <w:r>
              <w:rPr>
                <w:rFonts w:ascii="宋体" w:eastAsia="宋体" w:hAnsi="宋体" w:cs="宋体"/>
                <w:kern w:val="0"/>
                <w:sz w:val="21"/>
                <w:szCs w:val="21"/>
              </w:rPr>
              <w:t>2019</w:t>
            </w:r>
            <w:r>
              <w:rPr>
                <w:rFonts w:ascii="宋体" w:eastAsia="宋体" w:hAnsi="宋体" w:cs="宋体" w:hint="eastAsia"/>
                <w:kern w:val="0"/>
                <w:sz w:val="21"/>
                <w:szCs w:val="21"/>
              </w:rPr>
              <w:t>年民政部门共为</w:t>
            </w:r>
            <w:r>
              <w:rPr>
                <w:rFonts w:ascii="宋体" w:eastAsia="宋体" w:hAnsi="宋体" w:cs="宋体"/>
                <w:kern w:val="0"/>
                <w:sz w:val="21"/>
                <w:szCs w:val="21"/>
              </w:rPr>
              <w:t>2967</w:t>
            </w:r>
            <w:r>
              <w:rPr>
                <w:rFonts w:ascii="宋体" w:eastAsia="宋体" w:hAnsi="宋体" w:cs="宋体" w:hint="eastAsia"/>
                <w:kern w:val="0"/>
                <w:sz w:val="21"/>
                <w:szCs w:val="21"/>
              </w:rPr>
              <w:t>名百岁老人发放了补助资金，目标人群覆盖率达到</w:t>
            </w:r>
            <w:r>
              <w:rPr>
                <w:rFonts w:ascii="宋体" w:eastAsia="宋体" w:hAnsi="宋体" w:cs="宋体"/>
                <w:kern w:val="0"/>
                <w:sz w:val="21"/>
                <w:szCs w:val="21"/>
              </w:rPr>
              <w:t>100%</w:t>
            </w:r>
            <w:r>
              <w:rPr>
                <w:rFonts w:ascii="宋体" w:eastAsia="宋体" w:hAnsi="宋体" w:cs="宋体" w:hint="eastAsia"/>
                <w:kern w:val="0"/>
                <w:sz w:val="21"/>
                <w:szCs w:val="21"/>
              </w:rPr>
              <w:t>，各地民政部门为每名百岁老人都建立了档案，年中组织相关人员进行入户审核，及时掌握人数的增减变动信息，乡镇入户调查率达到</w:t>
            </w:r>
            <w:r>
              <w:rPr>
                <w:rFonts w:ascii="宋体" w:eastAsia="宋体" w:hAnsi="宋体" w:cs="宋体"/>
                <w:kern w:val="0"/>
                <w:sz w:val="21"/>
                <w:szCs w:val="21"/>
              </w:rPr>
              <w:t>100%</w:t>
            </w:r>
            <w:r>
              <w:rPr>
                <w:rFonts w:ascii="宋体" w:eastAsia="宋体" w:hAnsi="宋体" w:cs="宋体" w:hint="eastAsia"/>
                <w:kern w:val="0"/>
                <w:sz w:val="21"/>
                <w:szCs w:val="21"/>
              </w:rPr>
              <w:t>，对象公示率达到</w:t>
            </w:r>
            <w:r>
              <w:rPr>
                <w:rFonts w:ascii="宋体" w:eastAsia="宋体" w:hAnsi="宋体" w:cs="宋体"/>
                <w:kern w:val="0"/>
                <w:sz w:val="21"/>
                <w:szCs w:val="21"/>
              </w:rPr>
              <w:t>100%</w:t>
            </w:r>
            <w:r>
              <w:rPr>
                <w:rFonts w:ascii="宋体" w:eastAsia="宋体" w:hAnsi="宋体" w:cs="宋体" w:hint="eastAsia"/>
                <w:kern w:val="0"/>
                <w:sz w:val="21"/>
                <w:szCs w:val="21"/>
              </w:rPr>
              <w:t>，百岁老人档案资料完善率达到</w:t>
            </w:r>
            <w:r>
              <w:rPr>
                <w:rFonts w:ascii="宋体" w:eastAsia="宋体" w:hAnsi="宋体" w:cs="宋体"/>
                <w:kern w:val="0"/>
                <w:sz w:val="21"/>
                <w:szCs w:val="21"/>
              </w:rPr>
              <w:t>100%</w:t>
            </w:r>
            <w:r>
              <w:rPr>
                <w:rFonts w:ascii="宋体" w:eastAsia="宋体" w:hAnsi="宋体" w:cs="宋体" w:hint="eastAsia"/>
                <w:kern w:val="0"/>
                <w:sz w:val="21"/>
                <w:szCs w:val="21"/>
              </w:rPr>
              <w:t>，工作满意度达到</w:t>
            </w:r>
            <w:r>
              <w:rPr>
                <w:rFonts w:ascii="宋体" w:eastAsia="宋体" w:hAnsi="宋体" w:cs="宋体"/>
                <w:kern w:val="0"/>
                <w:sz w:val="21"/>
                <w:szCs w:val="21"/>
              </w:rPr>
              <w:t>85%</w:t>
            </w:r>
            <w:r>
              <w:rPr>
                <w:rFonts w:ascii="宋体" w:eastAsia="宋体" w:hAnsi="宋体" w:cs="宋体" w:hint="eastAsia"/>
                <w:kern w:val="0"/>
                <w:sz w:val="21"/>
                <w:szCs w:val="21"/>
              </w:rPr>
              <w:t>，政策知晓率达到</w:t>
            </w:r>
            <w:r>
              <w:rPr>
                <w:rFonts w:ascii="宋体" w:eastAsia="宋体" w:hAnsi="宋体" w:cs="宋体"/>
                <w:kern w:val="0"/>
                <w:sz w:val="21"/>
                <w:szCs w:val="21"/>
              </w:rPr>
              <w:t>85%</w:t>
            </w:r>
            <w:r>
              <w:rPr>
                <w:rFonts w:ascii="宋体" w:eastAsia="宋体" w:hAnsi="宋体" w:cs="宋体" w:hint="eastAsia"/>
                <w:kern w:val="0"/>
                <w:sz w:val="21"/>
                <w:szCs w:val="21"/>
              </w:rPr>
              <w:t>。全省百岁老人实际发放的补助金为</w:t>
            </w:r>
            <w:r>
              <w:rPr>
                <w:rFonts w:ascii="宋体" w:eastAsia="宋体" w:hAnsi="宋体" w:cs="宋体"/>
                <w:kern w:val="0"/>
                <w:sz w:val="21"/>
                <w:szCs w:val="21"/>
              </w:rPr>
              <w:t>260-833.33</w:t>
            </w:r>
            <w:r>
              <w:rPr>
                <w:rFonts w:ascii="宋体" w:eastAsia="宋体" w:hAnsi="宋体" w:cs="宋体" w:hint="eastAsia"/>
                <w:kern w:val="0"/>
                <w:sz w:val="21"/>
                <w:szCs w:val="21"/>
              </w:rPr>
              <w:t>元</w:t>
            </w:r>
            <w:r>
              <w:rPr>
                <w:rFonts w:ascii="宋体" w:eastAsia="宋体" w:hAnsi="宋体" w:cs="宋体"/>
                <w:kern w:val="0"/>
                <w:sz w:val="21"/>
                <w:szCs w:val="21"/>
              </w:rPr>
              <w:t>/</w:t>
            </w:r>
            <w:r>
              <w:rPr>
                <w:rFonts w:ascii="宋体" w:eastAsia="宋体" w:hAnsi="宋体" w:cs="宋体" w:hint="eastAsia"/>
                <w:kern w:val="0"/>
                <w:sz w:val="21"/>
                <w:szCs w:val="21"/>
              </w:rPr>
              <w:t>月不等，其中衡阳地区补助标准为全省最高，达到</w:t>
            </w:r>
            <w:r>
              <w:rPr>
                <w:rFonts w:ascii="宋体" w:eastAsia="宋体" w:hAnsi="宋体" w:cs="宋体"/>
                <w:kern w:val="0"/>
                <w:sz w:val="21"/>
                <w:szCs w:val="21"/>
              </w:rPr>
              <w:t>1</w:t>
            </w:r>
            <w:r>
              <w:rPr>
                <w:rFonts w:ascii="宋体" w:eastAsia="宋体" w:hAnsi="宋体" w:cs="宋体" w:hint="eastAsia"/>
                <w:kern w:val="0"/>
                <w:sz w:val="21"/>
                <w:szCs w:val="21"/>
              </w:rPr>
              <w:t>万元</w:t>
            </w:r>
            <w:r>
              <w:rPr>
                <w:rFonts w:ascii="宋体" w:eastAsia="宋体" w:hAnsi="宋体" w:cs="宋体"/>
                <w:kern w:val="0"/>
                <w:sz w:val="21"/>
                <w:szCs w:val="21"/>
              </w:rPr>
              <w:t>/</w:t>
            </w:r>
            <w:r>
              <w:rPr>
                <w:rFonts w:ascii="宋体" w:eastAsia="宋体" w:hAnsi="宋体" w:cs="宋体" w:hint="eastAsia"/>
                <w:kern w:val="0"/>
                <w:sz w:val="21"/>
                <w:szCs w:val="21"/>
              </w:rPr>
              <w:t>人</w:t>
            </w:r>
            <w:r>
              <w:rPr>
                <w:rFonts w:ascii="宋体" w:eastAsia="宋体" w:hAnsi="宋体"/>
                <w:kern w:val="0"/>
                <w:sz w:val="21"/>
                <w:szCs w:val="21"/>
              </w:rPr>
              <w:t>·</w:t>
            </w:r>
            <w:r>
              <w:rPr>
                <w:rFonts w:ascii="宋体" w:eastAsia="宋体" w:hAnsi="宋体" w:cs="宋体" w:hint="eastAsia"/>
                <w:kern w:val="0"/>
                <w:sz w:val="21"/>
                <w:szCs w:val="21"/>
              </w:rPr>
              <w:t>年。</w:t>
            </w:r>
            <w:r>
              <w:rPr>
                <w:rFonts w:ascii="宋体" w:eastAsia="宋体" w:hAnsi="宋体" w:cs="宋体"/>
                <w:kern w:val="0"/>
                <w:sz w:val="21"/>
                <w:szCs w:val="21"/>
              </w:rPr>
              <w:t>2019</w:t>
            </w:r>
            <w:r>
              <w:rPr>
                <w:rFonts w:ascii="宋体" w:eastAsia="宋体" w:hAnsi="宋体" w:cs="宋体" w:hint="eastAsia"/>
                <w:kern w:val="0"/>
                <w:sz w:val="21"/>
                <w:szCs w:val="21"/>
              </w:rPr>
              <w:t>年省民政厅明确困难群众慰问标准为</w:t>
            </w:r>
            <w:r>
              <w:rPr>
                <w:rFonts w:ascii="宋体" w:eastAsia="宋体" w:hAnsi="宋体" w:cs="宋体"/>
                <w:kern w:val="0"/>
                <w:sz w:val="21"/>
                <w:szCs w:val="21"/>
              </w:rPr>
              <w:t>5</w:t>
            </w:r>
            <w:r>
              <w:rPr>
                <w:rFonts w:ascii="宋体" w:eastAsia="宋体" w:hAnsi="宋体" w:cs="宋体"/>
                <w:kern w:val="0"/>
                <w:sz w:val="21"/>
                <w:szCs w:val="21"/>
              </w:rPr>
              <w:t>00—2000</w:t>
            </w:r>
            <w:r>
              <w:rPr>
                <w:rFonts w:ascii="宋体" w:eastAsia="宋体" w:hAnsi="宋体" w:cs="宋体" w:hint="eastAsia"/>
                <w:kern w:val="0"/>
                <w:sz w:val="21"/>
                <w:szCs w:val="21"/>
              </w:rPr>
              <w:t>元</w:t>
            </w:r>
            <w:r>
              <w:rPr>
                <w:rFonts w:ascii="宋体" w:eastAsia="宋体" w:hAnsi="宋体" w:cs="宋体"/>
                <w:kern w:val="0"/>
                <w:sz w:val="21"/>
                <w:szCs w:val="21"/>
              </w:rPr>
              <w:t>/</w:t>
            </w:r>
            <w:r>
              <w:rPr>
                <w:rFonts w:ascii="宋体" w:eastAsia="宋体" w:hAnsi="宋体" w:cs="宋体" w:hint="eastAsia"/>
                <w:kern w:val="0"/>
                <w:sz w:val="21"/>
                <w:szCs w:val="21"/>
              </w:rPr>
              <w:t>户，制定慰问费支出管理办法，建立</w:t>
            </w:r>
            <w:r>
              <w:rPr>
                <w:rFonts w:ascii="宋体" w:eastAsia="宋体" w:hAnsi="宋体"/>
                <w:kern w:val="0"/>
                <w:sz w:val="21"/>
                <w:szCs w:val="21"/>
              </w:rPr>
              <w:t>“</w:t>
            </w:r>
            <w:r>
              <w:rPr>
                <w:rFonts w:ascii="宋体" w:eastAsia="宋体" w:hAnsi="宋体" w:cs="宋体" w:hint="eastAsia"/>
                <w:kern w:val="0"/>
                <w:sz w:val="21"/>
                <w:szCs w:val="21"/>
              </w:rPr>
              <w:t>两节</w:t>
            </w:r>
            <w:r>
              <w:rPr>
                <w:rFonts w:ascii="宋体" w:eastAsia="宋体" w:hAnsi="宋体"/>
                <w:kern w:val="0"/>
                <w:sz w:val="21"/>
                <w:szCs w:val="21"/>
              </w:rPr>
              <w:t>”</w:t>
            </w:r>
            <w:r>
              <w:rPr>
                <w:rFonts w:ascii="宋体" w:eastAsia="宋体" w:hAnsi="宋体" w:cs="宋体" w:hint="eastAsia"/>
                <w:kern w:val="0"/>
                <w:sz w:val="21"/>
                <w:szCs w:val="21"/>
              </w:rPr>
              <w:t>期间困难群众生活慰问工作长效机制。</w:t>
            </w:r>
          </w:p>
        </w:tc>
      </w:tr>
      <w:tr w:rsidR="00703C33">
        <w:trPr>
          <w:trHeight w:val="270"/>
        </w:trPr>
        <w:tc>
          <w:tcPr>
            <w:tcW w:w="447"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3C33" w:rsidRDefault="000A2D59">
            <w:pPr>
              <w:widowControl/>
              <w:spacing w:line="240" w:lineRule="exact"/>
              <w:jc w:val="center"/>
              <w:rPr>
                <w:rFonts w:ascii="宋体" w:eastAsia="宋体" w:hAnsi="宋体"/>
                <w:kern w:val="0"/>
                <w:sz w:val="21"/>
                <w:szCs w:val="21"/>
              </w:rPr>
            </w:pPr>
            <w:r>
              <w:rPr>
                <w:rFonts w:ascii="宋体" w:eastAsia="宋体" w:hAnsi="宋体" w:cs="宋体" w:hint="eastAsia"/>
                <w:kern w:val="0"/>
                <w:sz w:val="21"/>
                <w:szCs w:val="21"/>
              </w:rPr>
              <w:t>绩</w:t>
            </w:r>
            <w:r>
              <w:rPr>
                <w:rFonts w:ascii="宋体" w:eastAsia="宋体" w:hAnsi="宋体"/>
                <w:kern w:val="0"/>
                <w:sz w:val="21"/>
                <w:szCs w:val="21"/>
              </w:rPr>
              <w:br/>
            </w:r>
            <w:r>
              <w:rPr>
                <w:rFonts w:ascii="宋体" w:eastAsia="宋体" w:hAnsi="宋体" w:cs="宋体" w:hint="eastAsia"/>
                <w:kern w:val="0"/>
                <w:sz w:val="21"/>
                <w:szCs w:val="21"/>
              </w:rPr>
              <w:t>效</w:t>
            </w:r>
            <w:r>
              <w:rPr>
                <w:rFonts w:ascii="宋体" w:eastAsia="宋体" w:hAnsi="宋体"/>
                <w:kern w:val="0"/>
                <w:sz w:val="21"/>
                <w:szCs w:val="21"/>
              </w:rPr>
              <w:br/>
            </w:r>
            <w:r>
              <w:rPr>
                <w:rFonts w:ascii="宋体" w:eastAsia="宋体" w:hAnsi="宋体" w:cs="宋体" w:hint="eastAsia"/>
                <w:kern w:val="0"/>
                <w:sz w:val="21"/>
                <w:szCs w:val="21"/>
              </w:rPr>
              <w:t>指</w:t>
            </w:r>
            <w:r>
              <w:rPr>
                <w:rFonts w:ascii="宋体" w:eastAsia="宋体" w:hAnsi="宋体"/>
                <w:kern w:val="0"/>
                <w:sz w:val="21"/>
                <w:szCs w:val="21"/>
              </w:rPr>
              <w:br/>
            </w:r>
            <w:r>
              <w:rPr>
                <w:rFonts w:ascii="宋体" w:eastAsia="宋体" w:hAnsi="宋体" w:cs="宋体" w:hint="eastAsia"/>
                <w:kern w:val="0"/>
                <w:sz w:val="21"/>
                <w:szCs w:val="21"/>
              </w:rPr>
              <w:t>标</w:t>
            </w:r>
          </w:p>
        </w:tc>
        <w:tc>
          <w:tcPr>
            <w:tcW w:w="440" w:type="pct"/>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280" w:lineRule="exact"/>
              <w:jc w:val="center"/>
              <w:rPr>
                <w:rFonts w:ascii="宋体" w:eastAsia="宋体" w:hAnsi="宋体"/>
                <w:kern w:val="0"/>
                <w:sz w:val="21"/>
                <w:szCs w:val="21"/>
              </w:rPr>
            </w:pPr>
            <w:r>
              <w:rPr>
                <w:rFonts w:ascii="宋体" w:eastAsia="宋体" w:hAnsi="宋体" w:cs="宋体" w:hint="eastAsia"/>
                <w:kern w:val="0"/>
                <w:sz w:val="21"/>
                <w:szCs w:val="21"/>
              </w:rPr>
              <w:t>一级指标</w:t>
            </w:r>
          </w:p>
        </w:tc>
        <w:tc>
          <w:tcPr>
            <w:tcW w:w="303" w:type="pct"/>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280" w:lineRule="exact"/>
              <w:jc w:val="center"/>
              <w:rPr>
                <w:rFonts w:ascii="宋体" w:eastAsia="宋体" w:hAnsi="宋体"/>
                <w:kern w:val="0"/>
                <w:sz w:val="21"/>
                <w:szCs w:val="21"/>
              </w:rPr>
            </w:pPr>
            <w:r>
              <w:rPr>
                <w:rFonts w:ascii="宋体" w:eastAsia="宋体" w:hAnsi="宋体" w:cs="宋体" w:hint="eastAsia"/>
                <w:kern w:val="0"/>
                <w:sz w:val="21"/>
                <w:szCs w:val="21"/>
              </w:rPr>
              <w:t>二级指标</w:t>
            </w:r>
          </w:p>
        </w:tc>
        <w:tc>
          <w:tcPr>
            <w:tcW w:w="993" w:type="pct"/>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280" w:lineRule="exact"/>
              <w:jc w:val="center"/>
              <w:rPr>
                <w:rFonts w:ascii="宋体" w:eastAsia="宋体" w:hAnsi="宋体"/>
                <w:kern w:val="0"/>
                <w:sz w:val="21"/>
                <w:szCs w:val="21"/>
              </w:rPr>
            </w:pPr>
            <w:r>
              <w:rPr>
                <w:rFonts w:ascii="宋体" w:eastAsia="宋体" w:hAnsi="宋体" w:cs="宋体" w:hint="eastAsia"/>
                <w:kern w:val="0"/>
                <w:sz w:val="21"/>
                <w:szCs w:val="21"/>
              </w:rPr>
              <w:t>三级指标</w:t>
            </w:r>
          </w:p>
        </w:tc>
        <w:tc>
          <w:tcPr>
            <w:tcW w:w="818"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3C33" w:rsidRDefault="000A2D59">
            <w:pPr>
              <w:widowControl/>
              <w:spacing w:line="280" w:lineRule="exact"/>
              <w:jc w:val="center"/>
              <w:rPr>
                <w:rFonts w:ascii="宋体" w:eastAsia="宋体" w:hAnsi="宋体"/>
                <w:kern w:val="0"/>
                <w:sz w:val="21"/>
                <w:szCs w:val="21"/>
              </w:rPr>
            </w:pPr>
            <w:r>
              <w:rPr>
                <w:rFonts w:ascii="宋体" w:eastAsia="宋体" w:hAnsi="宋体" w:cs="宋体" w:hint="eastAsia"/>
                <w:kern w:val="0"/>
                <w:sz w:val="21"/>
                <w:szCs w:val="21"/>
              </w:rPr>
              <w:t>年度</w:t>
            </w:r>
            <w:r>
              <w:rPr>
                <w:rFonts w:ascii="宋体" w:eastAsia="宋体" w:hAnsi="宋体"/>
                <w:kern w:val="0"/>
                <w:sz w:val="21"/>
                <w:szCs w:val="21"/>
              </w:rPr>
              <w:br/>
            </w:r>
            <w:r>
              <w:rPr>
                <w:rFonts w:ascii="宋体" w:eastAsia="宋体" w:hAnsi="宋体" w:cs="宋体" w:hint="eastAsia"/>
                <w:kern w:val="0"/>
                <w:sz w:val="21"/>
                <w:szCs w:val="21"/>
              </w:rPr>
              <w:t>指标值</w:t>
            </w:r>
          </w:p>
        </w:tc>
        <w:tc>
          <w:tcPr>
            <w:tcW w:w="770"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3C33" w:rsidRDefault="000A2D59">
            <w:pPr>
              <w:widowControl/>
              <w:spacing w:line="280" w:lineRule="exact"/>
              <w:jc w:val="center"/>
              <w:rPr>
                <w:rFonts w:ascii="宋体" w:eastAsia="宋体" w:hAnsi="宋体"/>
                <w:kern w:val="0"/>
                <w:sz w:val="21"/>
                <w:szCs w:val="21"/>
              </w:rPr>
            </w:pPr>
            <w:r>
              <w:rPr>
                <w:rFonts w:ascii="宋体" w:eastAsia="宋体" w:hAnsi="宋体" w:cs="宋体" w:hint="eastAsia"/>
                <w:kern w:val="0"/>
                <w:sz w:val="21"/>
                <w:szCs w:val="21"/>
              </w:rPr>
              <w:t>实际</w:t>
            </w:r>
            <w:r>
              <w:rPr>
                <w:rFonts w:ascii="宋体" w:eastAsia="宋体" w:hAnsi="宋体"/>
                <w:kern w:val="0"/>
                <w:sz w:val="21"/>
                <w:szCs w:val="21"/>
              </w:rPr>
              <w:br/>
            </w:r>
            <w:r>
              <w:rPr>
                <w:rFonts w:ascii="宋体" w:eastAsia="宋体" w:hAnsi="宋体" w:cs="宋体" w:hint="eastAsia"/>
                <w:kern w:val="0"/>
                <w:sz w:val="21"/>
                <w:szCs w:val="21"/>
              </w:rPr>
              <w:t>完成值</w:t>
            </w:r>
          </w:p>
        </w:tc>
        <w:tc>
          <w:tcPr>
            <w:tcW w:w="442" w:type="pct"/>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280" w:lineRule="exact"/>
              <w:jc w:val="center"/>
              <w:rPr>
                <w:rFonts w:ascii="宋体" w:eastAsia="宋体" w:hAnsi="宋体"/>
                <w:kern w:val="0"/>
                <w:sz w:val="21"/>
                <w:szCs w:val="21"/>
              </w:rPr>
            </w:pPr>
            <w:r>
              <w:rPr>
                <w:rFonts w:ascii="宋体" w:eastAsia="宋体" w:hAnsi="宋体" w:cs="宋体" w:hint="eastAsia"/>
                <w:kern w:val="0"/>
                <w:sz w:val="21"/>
                <w:szCs w:val="21"/>
              </w:rPr>
              <w:t>分值</w:t>
            </w:r>
          </w:p>
        </w:tc>
        <w:tc>
          <w:tcPr>
            <w:tcW w:w="384" w:type="pct"/>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280" w:lineRule="exact"/>
              <w:jc w:val="center"/>
              <w:rPr>
                <w:rFonts w:ascii="宋体" w:eastAsia="宋体" w:hAnsi="宋体"/>
                <w:kern w:val="0"/>
                <w:sz w:val="21"/>
                <w:szCs w:val="21"/>
              </w:rPr>
            </w:pPr>
            <w:r>
              <w:rPr>
                <w:rFonts w:ascii="宋体" w:eastAsia="宋体" w:hAnsi="宋体" w:cs="宋体" w:hint="eastAsia"/>
                <w:kern w:val="0"/>
                <w:sz w:val="21"/>
                <w:szCs w:val="21"/>
              </w:rPr>
              <w:t>得分</w:t>
            </w:r>
          </w:p>
        </w:tc>
        <w:tc>
          <w:tcPr>
            <w:tcW w:w="403" w:type="pct"/>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280" w:lineRule="exact"/>
              <w:jc w:val="center"/>
              <w:rPr>
                <w:rFonts w:ascii="宋体" w:eastAsia="宋体" w:hAnsi="宋体"/>
                <w:kern w:val="0"/>
                <w:sz w:val="21"/>
                <w:szCs w:val="21"/>
              </w:rPr>
            </w:pPr>
            <w:r>
              <w:rPr>
                <w:rFonts w:ascii="宋体" w:eastAsia="宋体" w:hAnsi="宋体" w:cs="宋体" w:hint="eastAsia"/>
                <w:kern w:val="0"/>
                <w:sz w:val="21"/>
                <w:szCs w:val="21"/>
              </w:rPr>
              <w:t>偏差原因分析及改进措施</w:t>
            </w:r>
          </w:p>
        </w:tc>
      </w:tr>
      <w:tr w:rsidR="00703C33">
        <w:trPr>
          <w:trHeight w:val="270"/>
        </w:trPr>
        <w:tc>
          <w:tcPr>
            <w:tcW w:w="447"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440"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303"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993"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818"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77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442"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384"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403"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r>
      <w:tr w:rsidR="00703C33">
        <w:trPr>
          <w:trHeight w:val="270"/>
        </w:trPr>
        <w:tc>
          <w:tcPr>
            <w:tcW w:w="447"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440"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303"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993"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818"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77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442"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384"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403"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r>
      <w:tr w:rsidR="00703C33">
        <w:trPr>
          <w:trHeight w:val="270"/>
        </w:trPr>
        <w:tc>
          <w:tcPr>
            <w:tcW w:w="447"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440"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303"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993"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818"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77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442"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384"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403"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r>
      <w:tr w:rsidR="00703C33">
        <w:trPr>
          <w:trHeight w:val="270"/>
        </w:trPr>
        <w:tc>
          <w:tcPr>
            <w:tcW w:w="447"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440" w:type="pct"/>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240" w:lineRule="exact"/>
              <w:jc w:val="center"/>
              <w:rPr>
                <w:rFonts w:ascii="宋体" w:eastAsia="宋体" w:hAnsi="宋体"/>
                <w:kern w:val="0"/>
                <w:sz w:val="21"/>
                <w:szCs w:val="21"/>
              </w:rPr>
            </w:pPr>
            <w:r>
              <w:rPr>
                <w:rFonts w:ascii="宋体" w:eastAsia="宋体" w:hAnsi="宋体" w:cs="宋体" w:hint="eastAsia"/>
                <w:kern w:val="0"/>
                <w:sz w:val="21"/>
                <w:szCs w:val="21"/>
              </w:rPr>
              <w:t>产出</w:t>
            </w:r>
          </w:p>
          <w:p w:rsidR="00703C33" w:rsidRDefault="000A2D59">
            <w:pPr>
              <w:widowControl/>
              <w:spacing w:line="240" w:lineRule="exact"/>
              <w:jc w:val="center"/>
              <w:rPr>
                <w:rFonts w:ascii="宋体" w:eastAsia="宋体" w:hAnsi="宋体"/>
                <w:kern w:val="0"/>
                <w:sz w:val="21"/>
                <w:szCs w:val="21"/>
              </w:rPr>
            </w:pPr>
            <w:r>
              <w:rPr>
                <w:rFonts w:ascii="宋体" w:eastAsia="宋体" w:hAnsi="宋体" w:cs="宋体" w:hint="eastAsia"/>
                <w:kern w:val="0"/>
                <w:sz w:val="21"/>
                <w:szCs w:val="21"/>
              </w:rPr>
              <w:t>指标</w:t>
            </w:r>
          </w:p>
          <w:p w:rsidR="00703C33" w:rsidRDefault="000A2D59">
            <w:pPr>
              <w:widowControl/>
              <w:spacing w:line="240" w:lineRule="exact"/>
              <w:jc w:val="center"/>
              <w:rPr>
                <w:rFonts w:ascii="宋体" w:eastAsia="宋体" w:hAnsi="宋体"/>
                <w:kern w:val="0"/>
                <w:sz w:val="21"/>
                <w:szCs w:val="21"/>
              </w:rPr>
            </w:pPr>
            <w:r>
              <w:rPr>
                <w:rFonts w:ascii="宋体" w:eastAsia="宋体" w:hAnsi="宋体" w:cs="宋体" w:hint="eastAsia"/>
                <w:kern w:val="0"/>
                <w:sz w:val="21"/>
                <w:szCs w:val="21"/>
              </w:rPr>
              <w:t>（</w:t>
            </w:r>
            <w:r>
              <w:rPr>
                <w:rFonts w:ascii="宋体" w:eastAsia="宋体" w:hAnsi="宋体" w:cs="宋体"/>
                <w:kern w:val="0"/>
                <w:sz w:val="21"/>
                <w:szCs w:val="21"/>
              </w:rPr>
              <w:t>50</w:t>
            </w:r>
            <w:r>
              <w:rPr>
                <w:rFonts w:ascii="宋体" w:eastAsia="宋体" w:hAnsi="宋体" w:cs="宋体" w:hint="eastAsia"/>
                <w:kern w:val="0"/>
                <w:sz w:val="21"/>
                <w:szCs w:val="21"/>
              </w:rPr>
              <w:t>分）</w:t>
            </w:r>
          </w:p>
        </w:tc>
        <w:tc>
          <w:tcPr>
            <w:tcW w:w="303" w:type="pct"/>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240" w:lineRule="exact"/>
              <w:jc w:val="center"/>
              <w:rPr>
                <w:rFonts w:ascii="宋体" w:eastAsia="宋体" w:hAnsi="宋体"/>
                <w:kern w:val="0"/>
                <w:sz w:val="21"/>
                <w:szCs w:val="21"/>
              </w:rPr>
            </w:pPr>
            <w:r>
              <w:rPr>
                <w:rFonts w:ascii="宋体" w:eastAsia="宋体" w:hAnsi="宋体" w:cs="宋体" w:hint="eastAsia"/>
                <w:kern w:val="0"/>
                <w:sz w:val="21"/>
                <w:szCs w:val="21"/>
              </w:rPr>
              <w:t>数量指标</w:t>
            </w:r>
          </w:p>
        </w:tc>
        <w:tc>
          <w:tcPr>
            <w:tcW w:w="993" w:type="pct"/>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240" w:lineRule="exact"/>
              <w:rPr>
                <w:rFonts w:ascii="宋体" w:eastAsia="宋体" w:hAnsi="宋体" w:cs="宋体"/>
                <w:kern w:val="0"/>
                <w:sz w:val="21"/>
                <w:szCs w:val="21"/>
              </w:rPr>
            </w:pPr>
            <w:r>
              <w:rPr>
                <w:rFonts w:ascii="宋体" w:eastAsia="宋体" w:hAnsi="宋体" w:cs="宋体" w:hint="eastAsia"/>
                <w:kern w:val="0"/>
                <w:sz w:val="21"/>
                <w:szCs w:val="21"/>
              </w:rPr>
              <w:t>目标人群覆盖率</w:t>
            </w:r>
            <w:r>
              <w:rPr>
                <w:rFonts w:ascii="宋体" w:eastAsia="宋体" w:hAnsi="宋体" w:cs="宋体"/>
                <w:kern w:val="0"/>
                <w:sz w:val="21"/>
                <w:szCs w:val="21"/>
              </w:rPr>
              <w:t>100%</w:t>
            </w:r>
          </w:p>
        </w:tc>
        <w:tc>
          <w:tcPr>
            <w:tcW w:w="818" w:type="pct"/>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240" w:lineRule="exact"/>
              <w:jc w:val="center"/>
              <w:rPr>
                <w:rFonts w:ascii="宋体" w:eastAsia="宋体" w:hAnsi="宋体" w:cs="宋体"/>
                <w:kern w:val="0"/>
                <w:sz w:val="21"/>
                <w:szCs w:val="21"/>
              </w:rPr>
            </w:pPr>
            <w:r>
              <w:rPr>
                <w:rFonts w:ascii="宋体" w:eastAsia="宋体" w:hAnsi="宋体" w:cs="宋体"/>
                <w:kern w:val="0"/>
                <w:sz w:val="21"/>
                <w:szCs w:val="21"/>
              </w:rPr>
              <w:t>100%</w:t>
            </w:r>
          </w:p>
        </w:tc>
        <w:tc>
          <w:tcPr>
            <w:tcW w:w="770" w:type="pct"/>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240" w:lineRule="exact"/>
              <w:jc w:val="center"/>
              <w:rPr>
                <w:rFonts w:ascii="宋体" w:eastAsia="宋体" w:hAnsi="宋体" w:cs="宋体"/>
                <w:kern w:val="0"/>
                <w:sz w:val="21"/>
                <w:szCs w:val="21"/>
              </w:rPr>
            </w:pPr>
            <w:r>
              <w:rPr>
                <w:rFonts w:ascii="宋体" w:eastAsia="宋体" w:hAnsi="宋体" w:cs="宋体"/>
                <w:kern w:val="0"/>
                <w:sz w:val="21"/>
                <w:szCs w:val="21"/>
              </w:rPr>
              <w:t>100%</w:t>
            </w:r>
          </w:p>
        </w:tc>
        <w:tc>
          <w:tcPr>
            <w:tcW w:w="442" w:type="pct"/>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240" w:lineRule="exact"/>
              <w:jc w:val="center"/>
              <w:rPr>
                <w:rFonts w:ascii="宋体" w:eastAsia="宋体" w:hAnsi="宋体" w:cs="宋体"/>
                <w:kern w:val="0"/>
                <w:sz w:val="21"/>
                <w:szCs w:val="21"/>
              </w:rPr>
            </w:pPr>
            <w:r>
              <w:rPr>
                <w:rFonts w:ascii="宋体" w:eastAsia="宋体" w:hAnsi="宋体" w:cs="宋体"/>
                <w:kern w:val="0"/>
                <w:sz w:val="21"/>
                <w:szCs w:val="21"/>
              </w:rPr>
              <w:t>7</w:t>
            </w:r>
          </w:p>
        </w:tc>
        <w:tc>
          <w:tcPr>
            <w:tcW w:w="384" w:type="pct"/>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240" w:lineRule="exact"/>
              <w:jc w:val="center"/>
              <w:rPr>
                <w:rFonts w:ascii="宋体" w:eastAsia="宋体" w:hAnsi="宋体" w:cs="宋体"/>
                <w:kern w:val="0"/>
                <w:sz w:val="21"/>
                <w:szCs w:val="21"/>
              </w:rPr>
            </w:pPr>
            <w:r>
              <w:rPr>
                <w:rFonts w:ascii="宋体" w:eastAsia="宋体" w:hAnsi="宋体" w:cs="宋体"/>
                <w:kern w:val="0"/>
                <w:sz w:val="21"/>
                <w:szCs w:val="21"/>
              </w:rPr>
              <w:t>7</w:t>
            </w:r>
          </w:p>
        </w:tc>
        <w:tc>
          <w:tcPr>
            <w:tcW w:w="403" w:type="pct"/>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703C33">
            <w:pPr>
              <w:widowControl/>
              <w:spacing w:line="240" w:lineRule="exact"/>
              <w:jc w:val="center"/>
              <w:rPr>
                <w:rFonts w:ascii="宋体" w:eastAsia="宋体" w:hAnsi="宋体" w:cs="宋体"/>
                <w:kern w:val="0"/>
                <w:sz w:val="21"/>
                <w:szCs w:val="21"/>
              </w:rPr>
            </w:pPr>
          </w:p>
        </w:tc>
      </w:tr>
      <w:tr w:rsidR="00703C33">
        <w:trPr>
          <w:trHeight w:val="270"/>
        </w:trPr>
        <w:tc>
          <w:tcPr>
            <w:tcW w:w="447"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440"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303"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993"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703C33">
            <w:pPr>
              <w:widowControl/>
              <w:spacing w:line="240" w:lineRule="exact"/>
              <w:rPr>
                <w:rFonts w:ascii="宋体" w:eastAsia="宋体" w:hAnsi="宋体"/>
                <w:kern w:val="0"/>
                <w:sz w:val="21"/>
                <w:szCs w:val="21"/>
              </w:rPr>
            </w:pPr>
          </w:p>
        </w:tc>
        <w:tc>
          <w:tcPr>
            <w:tcW w:w="818"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770"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442"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384"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403"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r>
      <w:tr w:rsidR="00703C33">
        <w:trPr>
          <w:trHeight w:val="240"/>
        </w:trPr>
        <w:tc>
          <w:tcPr>
            <w:tcW w:w="447"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440"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303"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993"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703C33">
            <w:pPr>
              <w:widowControl/>
              <w:spacing w:line="240" w:lineRule="exact"/>
              <w:rPr>
                <w:rFonts w:ascii="宋体" w:eastAsia="宋体" w:hAnsi="宋体"/>
                <w:kern w:val="0"/>
                <w:sz w:val="21"/>
                <w:szCs w:val="21"/>
              </w:rPr>
            </w:pPr>
          </w:p>
        </w:tc>
        <w:tc>
          <w:tcPr>
            <w:tcW w:w="818"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770"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442"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384"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403"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r>
      <w:tr w:rsidR="00703C33">
        <w:trPr>
          <w:trHeight w:val="270"/>
        </w:trPr>
        <w:tc>
          <w:tcPr>
            <w:tcW w:w="447"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440"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303" w:type="pct"/>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240" w:lineRule="exact"/>
              <w:jc w:val="center"/>
              <w:rPr>
                <w:rFonts w:ascii="宋体" w:eastAsia="宋体" w:hAnsi="宋体"/>
                <w:kern w:val="0"/>
                <w:sz w:val="21"/>
                <w:szCs w:val="21"/>
              </w:rPr>
            </w:pPr>
            <w:r>
              <w:rPr>
                <w:rFonts w:ascii="宋体" w:eastAsia="宋体" w:hAnsi="宋体" w:cs="宋体" w:hint="eastAsia"/>
                <w:kern w:val="0"/>
                <w:sz w:val="21"/>
                <w:szCs w:val="21"/>
              </w:rPr>
              <w:t>质量指标</w:t>
            </w:r>
          </w:p>
        </w:tc>
        <w:tc>
          <w:tcPr>
            <w:tcW w:w="99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240" w:lineRule="exact"/>
              <w:rPr>
                <w:rFonts w:ascii="宋体" w:eastAsia="宋体" w:hAnsi="宋体"/>
                <w:kern w:val="0"/>
                <w:sz w:val="21"/>
                <w:szCs w:val="21"/>
              </w:rPr>
            </w:pPr>
            <w:r>
              <w:rPr>
                <w:rFonts w:ascii="宋体" w:eastAsia="宋体" w:hAnsi="宋体" w:cs="宋体" w:hint="eastAsia"/>
                <w:kern w:val="0"/>
                <w:sz w:val="21"/>
                <w:szCs w:val="21"/>
              </w:rPr>
              <w:t>入户调查审核率</w:t>
            </w:r>
          </w:p>
        </w:tc>
        <w:tc>
          <w:tcPr>
            <w:tcW w:w="8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240" w:lineRule="exact"/>
              <w:jc w:val="center"/>
              <w:rPr>
                <w:rFonts w:ascii="宋体" w:eastAsia="宋体" w:hAnsi="宋体" w:cs="宋体"/>
                <w:kern w:val="0"/>
                <w:sz w:val="21"/>
                <w:szCs w:val="21"/>
              </w:rPr>
            </w:pPr>
            <w:r>
              <w:rPr>
                <w:rFonts w:ascii="宋体" w:eastAsia="宋体" w:hAnsi="宋体" w:cs="宋体"/>
                <w:kern w:val="0"/>
                <w:sz w:val="21"/>
                <w:szCs w:val="21"/>
              </w:rPr>
              <w:t>100%</w:t>
            </w:r>
          </w:p>
        </w:tc>
        <w:tc>
          <w:tcPr>
            <w:tcW w:w="77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240" w:lineRule="exact"/>
              <w:jc w:val="center"/>
              <w:rPr>
                <w:rFonts w:ascii="宋体" w:eastAsia="宋体" w:hAnsi="宋体" w:cs="宋体"/>
                <w:kern w:val="0"/>
                <w:sz w:val="21"/>
                <w:szCs w:val="21"/>
              </w:rPr>
            </w:pPr>
            <w:r>
              <w:rPr>
                <w:rFonts w:ascii="宋体" w:eastAsia="宋体" w:hAnsi="宋体" w:cs="宋体"/>
                <w:kern w:val="0"/>
                <w:sz w:val="21"/>
                <w:szCs w:val="21"/>
              </w:rPr>
              <w:t>100%</w:t>
            </w:r>
          </w:p>
        </w:tc>
        <w:tc>
          <w:tcPr>
            <w:tcW w:w="44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240" w:lineRule="exact"/>
              <w:jc w:val="center"/>
              <w:rPr>
                <w:rFonts w:ascii="宋体" w:eastAsia="宋体" w:hAnsi="宋体" w:cs="宋体"/>
                <w:kern w:val="0"/>
                <w:sz w:val="21"/>
                <w:szCs w:val="21"/>
              </w:rPr>
            </w:pPr>
            <w:r>
              <w:rPr>
                <w:rFonts w:ascii="宋体" w:eastAsia="宋体" w:hAnsi="宋体" w:cs="宋体"/>
                <w:kern w:val="0"/>
                <w:sz w:val="21"/>
                <w:szCs w:val="21"/>
              </w:rPr>
              <w:t>7</w:t>
            </w:r>
          </w:p>
        </w:tc>
        <w:tc>
          <w:tcPr>
            <w:tcW w:w="38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240" w:lineRule="exact"/>
              <w:jc w:val="center"/>
              <w:rPr>
                <w:rFonts w:ascii="宋体" w:eastAsia="宋体" w:hAnsi="宋体" w:cs="宋体"/>
                <w:kern w:val="0"/>
                <w:sz w:val="21"/>
                <w:szCs w:val="21"/>
              </w:rPr>
            </w:pPr>
            <w:r>
              <w:rPr>
                <w:rFonts w:ascii="宋体" w:eastAsia="宋体" w:hAnsi="宋体" w:cs="宋体"/>
                <w:kern w:val="0"/>
                <w:sz w:val="21"/>
                <w:szCs w:val="21"/>
              </w:rPr>
              <w:t>7</w:t>
            </w:r>
          </w:p>
        </w:tc>
        <w:tc>
          <w:tcPr>
            <w:tcW w:w="40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703C33">
            <w:pPr>
              <w:widowControl/>
              <w:spacing w:line="240" w:lineRule="exact"/>
              <w:jc w:val="center"/>
              <w:rPr>
                <w:rFonts w:ascii="宋体" w:eastAsia="宋体" w:hAnsi="宋体" w:cs="宋体"/>
                <w:kern w:val="0"/>
                <w:sz w:val="21"/>
                <w:szCs w:val="21"/>
              </w:rPr>
            </w:pPr>
          </w:p>
        </w:tc>
      </w:tr>
      <w:tr w:rsidR="00703C33">
        <w:trPr>
          <w:trHeight w:val="270"/>
        </w:trPr>
        <w:tc>
          <w:tcPr>
            <w:tcW w:w="447"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440"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303"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99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240" w:lineRule="exact"/>
              <w:rPr>
                <w:rFonts w:ascii="宋体" w:eastAsia="宋体" w:hAnsi="宋体"/>
                <w:kern w:val="0"/>
                <w:sz w:val="21"/>
                <w:szCs w:val="21"/>
              </w:rPr>
            </w:pPr>
            <w:r>
              <w:rPr>
                <w:rFonts w:ascii="宋体" w:eastAsia="宋体" w:hAnsi="宋体" w:cs="宋体" w:hint="eastAsia"/>
                <w:kern w:val="0"/>
                <w:sz w:val="21"/>
                <w:szCs w:val="21"/>
              </w:rPr>
              <w:t>公示公开率</w:t>
            </w:r>
          </w:p>
        </w:tc>
        <w:tc>
          <w:tcPr>
            <w:tcW w:w="8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240" w:lineRule="exact"/>
              <w:jc w:val="center"/>
              <w:rPr>
                <w:rFonts w:ascii="宋体" w:eastAsia="宋体" w:hAnsi="宋体" w:cs="宋体"/>
                <w:kern w:val="0"/>
                <w:sz w:val="21"/>
                <w:szCs w:val="21"/>
              </w:rPr>
            </w:pPr>
            <w:r>
              <w:rPr>
                <w:rFonts w:ascii="宋体" w:eastAsia="宋体" w:hAnsi="宋体" w:cs="宋体"/>
                <w:kern w:val="0"/>
                <w:sz w:val="21"/>
                <w:szCs w:val="21"/>
              </w:rPr>
              <w:t>100%</w:t>
            </w:r>
          </w:p>
        </w:tc>
        <w:tc>
          <w:tcPr>
            <w:tcW w:w="77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240" w:lineRule="exact"/>
              <w:jc w:val="center"/>
              <w:rPr>
                <w:rFonts w:ascii="宋体" w:eastAsia="宋体" w:hAnsi="宋体" w:cs="宋体"/>
                <w:kern w:val="0"/>
                <w:sz w:val="21"/>
                <w:szCs w:val="21"/>
              </w:rPr>
            </w:pPr>
            <w:r>
              <w:rPr>
                <w:rFonts w:ascii="宋体" w:eastAsia="宋体" w:hAnsi="宋体" w:cs="宋体"/>
                <w:kern w:val="0"/>
                <w:sz w:val="21"/>
                <w:szCs w:val="21"/>
              </w:rPr>
              <w:t>100%</w:t>
            </w:r>
          </w:p>
        </w:tc>
        <w:tc>
          <w:tcPr>
            <w:tcW w:w="44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240" w:lineRule="exact"/>
              <w:jc w:val="center"/>
              <w:rPr>
                <w:rFonts w:ascii="宋体" w:eastAsia="宋体" w:hAnsi="宋体" w:cs="宋体"/>
                <w:kern w:val="0"/>
                <w:sz w:val="21"/>
                <w:szCs w:val="21"/>
              </w:rPr>
            </w:pPr>
            <w:r>
              <w:rPr>
                <w:rFonts w:ascii="宋体" w:eastAsia="宋体" w:hAnsi="宋体" w:cs="宋体"/>
                <w:kern w:val="0"/>
                <w:sz w:val="21"/>
                <w:szCs w:val="21"/>
              </w:rPr>
              <w:t>7</w:t>
            </w:r>
          </w:p>
        </w:tc>
        <w:tc>
          <w:tcPr>
            <w:tcW w:w="38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240" w:lineRule="exact"/>
              <w:jc w:val="center"/>
              <w:rPr>
                <w:rFonts w:ascii="宋体" w:eastAsia="宋体" w:hAnsi="宋体" w:cs="宋体"/>
                <w:kern w:val="0"/>
                <w:sz w:val="21"/>
                <w:szCs w:val="21"/>
              </w:rPr>
            </w:pPr>
            <w:r>
              <w:rPr>
                <w:rFonts w:ascii="宋体" w:eastAsia="宋体" w:hAnsi="宋体" w:cs="宋体"/>
                <w:kern w:val="0"/>
                <w:sz w:val="21"/>
                <w:szCs w:val="21"/>
              </w:rPr>
              <w:t>7</w:t>
            </w:r>
          </w:p>
        </w:tc>
        <w:tc>
          <w:tcPr>
            <w:tcW w:w="40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703C33">
            <w:pPr>
              <w:widowControl/>
              <w:spacing w:line="240" w:lineRule="exact"/>
              <w:jc w:val="center"/>
              <w:rPr>
                <w:rFonts w:ascii="宋体" w:eastAsia="宋体" w:hAnsi="宋体" w:cs="宋体"/>
                <w:kern w:val="0"/>
                <w:sz w:val="21"/>
                <w:szCs w:val="21"/>
              </w:rPr>
            </w:pPr>
          </w:p>
        </w:tc>
      </w:tr>
      <w:tr w:rsidR="00703C33">
        <w:trPr>
          <w:trHeight w:val="270"/>
        </w:trPr>
        <w:tc>
          <w:tcPr>
            <w:tcW w:w="447"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440"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303"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99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240" w:lineRule="exact"/>
              <w:rPr>
                <w:rFonts w:ascii="宋体" w:eastAsia="宋体" w:hAnsi="宋体"/>
                <w:kern w:val="0"/>
                <w:sz w:val="21"/>
                <w:szCs w:val="21"/>
              </w:rPr>
            </w:pPr>
            <w:r>
              <w:rPr>
                <w:rFonts w:ascii="宋体" w:eastAsia="宋体" w:hAnsi="宋体" w:cs="宋体" w:hint="eastAsia"/>
                <w:kern w:val="0"/>
                <w:sz w:val="21"/>
                <w:szCs w:val="21"/>
              </w:rPr>
              <w:t>资金分配方法</w:t>
            </w:r>
          </w:p>
        </w:tc>
        <w:tc>
          <w:tcPr>
            <w:tcW w:w="8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240" w:lineRule="exact"/>
              <w:jc w:val="center"/>
              <w:rPr>
                <w:rFonts w:ascii="宋体" w:eastAsia="宋体" w:hAnsi="宋体"/>
                <w:kern w:val="0"/>
                <w:sz w:val="21"/>
                <w:szCs w:val="21"/>
              </w:rPr>
            </w:pPr>
            <w:r>
              <w:rPr>
                <w:rFonts w:ascii="宋体" w:eastAsia="宋体" w:hAnsi="宋体" w:cs="宋体" w:hint="eastAsia"/>
                <w:kern w:val="0"/>
                <w:sz w:val="21"/>
                <w:szCs w:val="21"/>
              </w:rPr>
              <w:t>因素分配法</w:t>
            </w:r>
          </w:p>
        </w:tc>
        <w:tc>
          <w:tcPr>
            <w:tcW w:w="77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240" w:lineRule="exact"/>
              <w:jc w:val="center"/>
              <w:rPr>
                <w:rFonts w:ascii="宋体" w:eastAsia="宋体" w:hAnsi="宋体"/>
                <w:kern w:val="0"/>
                <w:sz w:val="21"/>
                <w:szCs w:val="21"/>
              </w:rPr>
            </w:pPr>
            <w:r>
              <w:rPr>
                <w:rFonts w:ascii="宋体" w:eastAsia="宋体" w:hAnsi="宋体" w:cs="宋体" w:hint="eastAsia"/>
                <w:kern w:val="0"/>
                <w:sz w:val="21"/>
                <w:szCs w:val="21"/>
              </w:rPr>
              <w:t>因素分配法</w:t>
            </w:r>
          </w:p>
        </w:tc>
        <w:tc>
          <w:tcPr>
            <w:tcW w:w="44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240" w:lineRule="exact"/>
              <w:jc w:val="center"/>
              <w:rPr>
                <w:rFonts w:ascii="宋体" w:eastAsia="宋体" w:hAnsi="宋体" w:cs="宋体"/>
                <w:kern w:val="0"/>
                <w:sz w:val="21"/>
                <w:szCs w:val="21"/>
              </w:rPr>
            </w:pPr>
            <w:r>
              <w:rPr>
                <w:rFonts w:ascii="宋体" w:eastAsia="宋体" w:hAnsi="宋体" w:cs="宋体"/>
                <w:kern w:val="0"/>
                <w:sz w:val="21"/>
                <w:szCs w:val="21"/>
              </w:rPr>
              <w:t>7</w:t>
            </w:r>
          </w:p>
        </w:tc>
        <w:tc>
          <w:tcPr>
            <w:tcW w:w="38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240" w:lineRule="exact"/>
              <w:jc w:val="center"/>
              <w:rPr>
                <w:rFonts w:ascii="宋体" w:eastAsia="宋体" w:hAnsi="宋体" w:cs="宋体"/>
                <w:kern w:val="0"/>
                <w:sz w:val="21"/>
                <w:szCs w:val="21"/>
              </w:rPr>
            </w:pPr>
            <w:r>
              <w:rPr>
                <w:rFonts w:ascii="宋体" w:eastAsia="宋体" w:hAnsi="宋体" w:cs="宋体"/>
                <w:kern w:val="0"/>
                <w:sz w:val="21"/>
                <w:szCs w:val="21"/>
              </w:rPr>
              <w:t>7</w:t>
            </w:r>
          </w:p>
        </w:tc>
        <w:tc>
          <w:tcPr>
            <w:tcW w:w="40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703C33">
            <w:pPr>
              <w:widowControl/>
              <w:spacing w:line="240" w:lineRule="exact"/>
              <w:jc w:val="center"/>
              <w:rPr>
                <w:rFonts w:ascii="宋体" w:eastAsia="宋体" w:hAnsi="宋体" w:cs="宋体"/>
                <w:kern w:val="0"/>
                <w:sz w:val="21"/>
                <w:szCs w:val="21"/>
              </w:rPr>
            </w:pPr>
          </w:p>
        </w:tc>
      </w:tr>
      <w:tr w:rsidR="00703C33">
        <w:trPr>
          <w:trHeight w:val="270"/>
        </w:trPr>
        <w:tc>
          <w:tcPr>
            <w:tcW w:w="447"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440"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303"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99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240" w:lineRule="exact"/>
              <w:rPr>
                <w:rFonts w:ascii="宋体" w:eastAsia="宋体" w:hAnsi="宋体"/>
                <w:kern w:val="0"/>
                <w:sz w:val="21"/>
                <w:szCs w:val="21"/>
              </w:rPr>
            </w:pPr>
            <w:r>
              <w:rPr>
                <w:rFonts w:ascii="宋体" w:eastAsia="宋体" w:hAnsi="宋体" w:cs="宋体" w:hint="eastAsia"/>
                <w:kern w:val="0"/>
                <w:sz w:val="21"/>
                <w:szCs w:val="21"/>
              </w:rPr>
              <w:t>百岁老人档案资料完善率</w:t>
            </w:r>
          </w:p>
        </w:tc>
        <w:tc>
          <w:tcPr>
            <w:tcW w:w="8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240" w:lineRule="exact"/>
              <w:jc w:val="center"/>
              <w:rPr>
                <w:rFonts w:ascii="宋体" w:eastAsia="宋体" w:hAnsi="宋体" w:cs="宋体"/>
                <w:kern w:val="0"/>
                <w:sz w:val="21"/>
                <w:szCs w:val="21"/>
              </w:rPr>
            </w:pPr>
            <w:r>
              <w:rPr>
                <w:rFonts w:ascii="宋体" w:eastAsia="宋体" w:hAnsi="宋体" w:cs="宋体"/>
                <w:kern w:val="0"/>
                <w:sz w:val="21"/>
                <w:szCs w:val="21"/>
              </w:rPr>
              <w:t>100%</w:t>
            </w:r>
          </w:p>
        </w:tc>
        <w:tc>
          <w:tcPr>
            <w:tcW w:w="77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240" w:lineRule="exact"/>
              <w:jc w:val="center"/>
              <w:rPr>
                <w:rFonts w:ascii="宋体" w:eastAsia="宋体" w:hAnsi="宋体" w:cs="宋体"/>
                <w:kern w:val="0"/>
                <w:sz w:val="21"/>
                <w:szCs w:val="21"/>
              </w:rPr>
            </w:pPr>
            <w:r>
              <w:rPr>
                <w:rFonts w:ascii="宋体" w:eastAsia="宋体" w:hAnsi="宋体" w:cs="宋体"/>
                <w:kern w:val="0"/>
                <w:sz w:val="21"/>
                <w:szCs w:val="21"/>
              </w:rPr>
              <w:t>100%</w:t>
            </w:r>
          </w:p>
        </w:tc>
        <w:tc>
          <w:tcPr>
            <w:tcW w:w="44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240" w:lineRule="exact"/>
              <w:jc w:val="center"/>
              <w:rPr>
                <w:rFonts w:ascii="宋体" w:eastAsia="宋体" w:hAnsi="宋体" w:cs="宋体"/>
                <w:kern w:val="0"/>
                <w:sz w:val="21"/>
                <w:szCs w:val="21"/>
              </w:rPr>
            </w:pPr>
            <w:r>
              <w:rPr>
                <w:rFonts w:ascii="宋体" w:eastAsia="宋体" w:hAnsi="宋体" w:cs="宋体"/>
                <w:kern w:val="0"/>
                <w:sz w:val="21"/>
                <w:szCs w:val="21"/>
              </w:rPr>
              <w:t>7</w:t>
            </w:r>
          </w:p>
        </w:tc>
        <w:tc>
          <w:tcPr>
            <w:tcW w:w="38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240" w:lineRule="exact"/>
              <w:jc w:val="center"/>
              <w:rPr>
                <w:rFonts w:ascii="宋体" w:eastAsia="宋体" w:hAnsi="宋体" w:cs="宋体"/>
                <w:kern w:val="0"/>
                <w:sz w:val="21"/>
                <w:szCs w:val="21"/>
              </w:rPr>
            </w:pPr>
            <w:r>
              <w:rPr>
                <w:rFonts w:ascii="宋体" w:eastAsia="宋体" w:hAnsi="宋体" w:cs="宋体"/>
                <w:kern w:val="0"/>
                <w:sz w:val="21"/>
                <w:szCs w:val="21"/>
              </w:rPr>
              <w:t>7</w:t>
            </w:r>
          </w:p>
        </w:tc>
        <w:tc>
          <w:tcPr>
            <w:tcW w:w="40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703C33">
            <w:pPr>
              <w:widowControl/>
              <w:spacing w:line="240" w:lineRule="exact"/>
              <w:jc w:val="center"/>
              <w:rPr>
                <w:rFonts w:ascii="宋体" w:eastAsia="宋体" w:hAnsi="宋体" w:cs="宋体"/>
                <w:kern w:val="0"/>
                <w:sz w:val="21"/>
                <w:szCs w:val="21"/>
              </w:rPr>
            </w:pPr>
          </w:p>
        </w:tc>
      </w:tr>
      <w:tr w:rsidR="00703C33">
        <w:trPr>
          <w:trHeight w:val="270"/>
        </w:trPr>
        <w:tc>
          <w:tcPr>
            <w:tcW w:w="447"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440"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30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240" w:lineRule="exact"/>
              <w:jc w:val="center"/>
              <w:rPr>
                <w:rFonts w:ascii="宋体" w:eastAsia="宋体" w:hAnsi="宋体"/>
                <w:kern w:val="0"/>
                <w:sz w:val="21"/>
                <w:szCs w:val="21"/>
              </w:rPr>
            </w:pPr>
            <w:r>
              <w:rPr>
                <w:rFonts w:ascii="宋体" w:eastAsia="宋体" w:hAnsi="宋体" w:cs="宋体" w:hint="eastAsia"/>
                <w:kern w:val="0"/>
                <w:sz w:val="21"/>
                <w:szCs w:val="21"/>
              </w:rPr>
              <w:t>时效指标</w:t>
            </w:r>
          </w:p>
        </w:tc>
        <w:tc>
          <w:tcPr>
            <w:tcW w:w="99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240" w:lineRule="exact"/>
              <w:rPr>
                <w:rFonts w:ascii="宋体" w:eastAsia="宋体" w:hAnsi="宋体"/>
                <w:kern w:val="0"/>
                <w:sz w:val="21"/>
                <w:szCs w:val="21"/>
              </w:rPr>
            </w:pPr>
            <w:r>
              <w:rPr>
                <w:rFonts w:ascii="宋体" w:eastAsia="宋体" w:hAnsi="宋体" w:cs="宋体" w:hint="eastAsia"/>
                <w:kern w:val="0"/>
                <w:sz w:val="21"/>
                <w:szCs w:val="21"/>
              </w:rPr>
              <w:t>资金发放</w:t>
            </w:r>
          </w:p>
        </w:tc>
        <w:tc>
          <w:tcPr>
            <w:tcW w:w="8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240" w:lineRule="exact"/>
              <w:jc w:val="center"/>
              <w:rPr>
                <w:rFonts w:ascii="宋体" w:eastAsia="宋体" w:hAnsi="宋体"/>
                <w:kern w:val="0"/>
                <w:sz w:val="21"/>
                <w:szCs w:val="21"/>
              </w:rPr>
            </w:pPr>
            <w:r>
              <w:rPr>
                <w:rFonts w:ascii="宋体" w:eastAsia="宋体" w:hAnsi="宋体" w:cs="宋体" w:hint="eastAsia"/>
                <w:kern w:val="0"/>
                <w:sz w:val="21"/>
                <w:szCs w:val="21"/>
              </w:rPr>
              <w:t>按月发放</w:t>
            </w:r>
          </w:p>
        </w:tc>
        <w:tc>
          <w:tcPr>
            <w:tcW w:w="77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240" w:lineRule="exact"/>
              <w:jc w:val="center"/>
              <w:rPr>
                <w:rFonts w:ascii="宋体" w:eastAsia="宋体" w:hAnsi="宋体"/>
                <w:kern w:val="0"/>
                <w:sz w:val="21"/>
                <w:szCs w:val="21"/>
              </w:rPr>
            </w:pPr>
            <w:r>
              <w:rPr>
                <w:rFonts w:ascii="宋体" w:eastAsia="宋体" w:hAnsi="宋体" w:cs="宋体" w:hint="eastAsia"/>
                <w:kern w:val="0"/>
                <w:sz w:val="21"/>
                <w:szCs w:val="21"/>
              </w:rPr>
              <w:t>按月发放</w:t>
            </w:r>
          </w:p>
        </w:tc>
        <w:tc>
          <w:tcPr>
            <w:tcW w:w="44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240" w:lineRule="exact"/>
              <w:jc w:val="center"/>
              <w:rPr>
                <w:rFonts w:ascii="宋体" w:eastAsia="宋体" w:hAnsi="宋体" w:cs="宋体"/>
                <w:kern w:val="0"/>
                <w:sz w:val="21"/>
                <w:szCs w:val="21"/>
              </w:rPr>
            </w:pPr>
            <w:r>
              <w:rPr>
                <w:rFonts w:ascii="宋体" w:eastAsia="宋体" w:hAnsi="宋体" w:cs="宋体"/>
                <w:kern w:val="0"/>
                <w:sz w:val="21"/>
                <w:szCs w:val="21"/>
              </w:rPr>
              <w:t>7</w:t>
            </w:r>
          </w:p>
        </w:tc>
        <w:tc>
          <w:tcPr>
            <w:tcW w:w="38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240" w:lineRule="exact"/>
              <w:jc w:val="center"/>
              <w:rPr>
                <w:rFonts w:ascii="宋体" w:eastAsia="宋体" w:hAnsi="宋体" w:cs="宋体"/>
                <w:kern w:val="0"/>
                <w:sz w:val="21"/>
                <w:szCs w:val="21"/>
              </w:rPr>
            </w:pPr>
            <w:r>
              <w:rPr>
                <w:rFonts w:ascii="宋体" w:eastAsia="宋体" w:hAnsi="宋体" w:cs="宋体"/>
                <w:kern w:val="0"/>
                <w:sz w:val="21"/>
                <w:szCs w:val="21"/>
              </w:rPr>
              <w:t>7</w:t>
            </w:r>
          </w:p>
        </w:tc>
        <w:tc>
          <w:tcPr>
            <w:tcW w:w="40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703C33">
            <w:pPr>
              <w:widowControl/>
              <w:spacing w:line="240" w:lineRule="exact"/>
              <w:jc w:val="center"/>
              <w:rPr>
                <w:rFonts w:ascii="宋体" w:eastAsia="宋体" w:hAnsi="宋体" w:cs="宋体"/>
                <w:kern w:val="0"/>
                <w:sz w:val="21"/>
                <w:szCs w:val="21"/>
              </w:rPr>
            </w:pPr>
          </w:p>
        </w:tc>
      </w:tr>
      <w:tr w:rsidR="00703C33">
        <w:trPr>
          <w:trHeight w:val="270"/>
        </w:trPr>
        <w:tc>
          <w:tcPr>
            <w:tcW w:w="447"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440"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30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240" w:lineRule="exact"/>
              <w:jc w:val="center"/>
              <w:rPr>
                <w:rFonts w:ascii="宋体" w:eastAsia="宋体" w:hAnsi="宋体"/>
                <w:kern w:val="0"/>
                <w:sz w:val="21"/>
                <w:szCs w:val="21"/>
              </w:rPr>
            </w:pPr>
            <w:r>
              <w:rPr>
                <w:rFonts w:ascii="宋体" w:eastAsia="宋体" w:hAnsi="宋体" w:cs="宋体" w:hint="eastAsia"/>
                <w:kern w:val="0"/>
                <w:sz w:val="21"/>
                <w:szCs w:val="21"/>
              </w:rPr>
              <w:t>成本指标</w:t>
            </w:r>
          </w:p>
        </w:tc>
        <w:tc>
          <w:tcPr>
            <w:tcW w:w="99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240" w:lineRule="exact"/>
              <w:rPr>
                <w:rFonts w:ascii="宋体" w:eastAsia="宋体" w:hAnsi="宋体"/>
                <w:kern w:val="0"/>
                <w:sz w:val="21"/>
                <w:szCs w:val="21"/>
              </w:rPr>
            </w:pPr>
            <w:r>
              <w:rPr>
                <w:rFonts w:ascii="宋体" w:eastAsia="宋体" w:hAnsi="宋体" w:cs="宋体" w:hint="eastAsia"/>
                <w:kern w:val="0"/>
                <w:sz w:val="21"/>
                <w:szCs w:val="21"/>
              </w:rPr>
              <w:t>补贴标准</w:t>
            </w:r>
          </w:p>
        </w:tc>
        <w:tc>
          <w:tcPr>
            <w:tcW w:w="8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240" w:lineRule="exact"/>
              <w:rPr>
                <w:rFonts w:ascii="宋体" w:eastAsia="宋体" w:hAnsi="宋体"/>
                <w:kern w:val="0"/>
                <w:sz w:val="21"/>
                <w:szCs w:val="21"/>
              </w:rPr>
            </w:pPr>
            <w:r>
              <w:rPr>
                <w:rFonts w:ascii="宋体" w:eastAsia="宋体" w:hAnsi="宋体" w:cs="宋体" w:hint="eastAsia"/>
                <w:kern w:val="0"/>
                <w:sz w:val="21"/>
                <w:szCs w:val="21"/>
              </w:rPr>
              <w:t>百岁老人补贴标准不低于每人每月</w:t>
            </w:r>
            <w:r>
              <w:rPr>
                <w:rFonts w:ascii="宋体" w:eastAsia="宋体" w:hAnsi="宋体" w:cs="宋体"/>
                <w:kern w:val="0"/>
                <w:sz w:val="21"/>
                <w:szCs w:val="21"/>
              </w:rPr>
              <w:t>200</w:t>
            </w:r>
            <w:r>
              <w:rPr>
                <w:rFonts w:ascii="宋体" w:eastAsia="宋体" w:hAnsi="宋体" w:cs="宋体" w:hint="eastAsia"/>
                <w:kern w:val="0"/>
                <w:sz w:val="21"/>
                <w:szCs w:val="21"/>
              </w:rPr>
              <w:t>元，慰问对象保障标准</w:t>
            </w:r>
            <w:r>
              <w:rPr>
                <w:rFonts w:ascii="宋体" w:eastAsia="宋体" w:hAnsi="宋体" w:cs="宋体"/>
                <w:kern w:val="0"/>
                <w:sz w:val="21"/>
                <w:szCs w:val="21"/>
              </w:rPr>
              <w:t>500—2000</w:t>
            </w:r>
            <w:r>
              <w:rPr>
                <w:rFonts w:ascii="宋体" w:eastAsia="宋体" w:hAnsi="宋体" w:cs="宋体" w:hint="eastAsia"/>
                <w:kern w:val="0"/>
                <w:sz w:val="21"/>
                <w:szCs w:val="21"/>
              </w:rPr>
              <w:t>元。</w:t>
            </w:r>
          </w:p>
        </w:tc>
        <w:tc>
          <w:tcPr>
            <w:tcW w:w="77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240" w:lineRule="exact"/>
              <w:rPr>
                <w:rFonts w:ascii="宋体" w:eastAsia="宋体" w:hAnsi="宋体"/>
                <w:kern w:val="0"/>
                <w:sz w:val="21"/>
                <w:szCs w:val="21"/>
              </w:rPr>
            </w:pPr>
            <w:r>
              <w:rPr>
                <w:rFonts w:ascii="宋体" w:eastAsia="宋体" w:hAnsi="宋体" w:cs="宋体" w:hint="eastAsia"/>
                <w:kern w:val="0"/>
                <w:sz w:val="21"/>
                <w:szCs w:val="21"/>
              </w:rPr>
              <w:t>百岁老人补贴</w:t>
            </w:r>
            <w:r>
              <w:rPr>
                <w:rFonts w:ascii="宋体" w:eastAsia="宋体" w:hAnsi="宋体" w:cs="宋体"/>
                <w:kern w:val="0"/>
                <w:sz w:val="21"/>
                <w:szCs w:val="21"/>
              </w:rPr>
              <w:t>260-833.33</w:t>
            </w:r>
            <w:r>
              <w:rPr>
                <w:rFonts w:ascii="宋体" w:eastAsia="宋体" w:hAnsi="宋体" w:cs="宋体" w:hint="eastAsia"/>
                <w:kern w:val="0"/>
                <w:sz w:val="21"/>
                <w:szCs w:val="21"/>
              </w:rPr>
              <w:t>元不等，慰问对象保障标准</w:t>
            </w:r>
            <w:r>
              <w:rPr>
                <w:rFonts w:ascii="宋体" w:eastAsia="宋体" w:hAnsi="宋体" w:cs="宋体"/>
                <w:kern w:val="0"/>
                <w:sz w:val="21"/>
                <w:szCs w:val="21"/>
              </w:rPr>
              <w:t>500—2000</w:t>
            </w:r>
            <w:r>
              <w:rPr>
                <w:rFonts w:ascii="宋体" w:eastAsia="宋体" w:hAnsi="宋体" w:cs="宋体" w:hint="eastAsia"/>
                <w:kern w:val="0"/>
                <w:sz w:val="21"/>
                <w:szCs w:val="21"/>
              </w:rPr>
              <w:t>元。</w:t>
            </w:r>
          </w:p>
        </w:tc>
        <w:tc>
          <w:tcPr>
            <w:tcW w:w="44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240" w:lineRule="exact"/>
              <w:jc w:val="center"/>
              <w:rPr>
                <w:rFonts w:ascii="宋体" w:eastAsia="宋体" w:hAnsi="宋体" w:cs="宋体"/>
                <w:kern w:val="0"/>
                <w:sz w:val="21"/>
                <w:szCs w:val="21"/>
              </w:rPr>
            </w:pPr>
            <w:r>
              <w:rPr>
                <w:rFonts w:ascii="宋体" w:eastAsia="宋体" w:hAnsi="宋体" w:cs="宋体"/>
                <w:kern w:val="0"/>
                <w:sz w:val="21"/>
                <w:szCs w:val="21"/>
              </w:rPr>
              <w:t>8</w:t>
            </w:r>
          </w:p>
        </w:tc>
        <w:tc>
          <w:tcPr>
            <w:tcW w:w="38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240" w:lineRule="exact"/>
              <w:jc w:val="center"/>
              <w:rPr>
                <w:rFonts w:ascii="宋体" w:eastAsia="宋体" w:hAnsi="宋体" w:cs="宋体"/>
                <w:kern w:val="0"/>
                <w:sz w:val="21"/>
                <w:szCs w:val="21"/>
              </w:rPr>
            </w:pPr>
            <w:r>
              <w:rPr>
                <w:rFonts w:ascii="宋体" w:eastAsia="宋体" w:hAnsi="宋体" w:cs="宋体"/>
                <w:kern w:val="0"/>
                <w:sz w:val="21"/>
                <w:szCs w:val="21"/>
              </w:rPr>
              <w:t>8</w:t>
            </w:r>
          </w:p>
        </w:tc>
        <w:tc>
          <w:tcPr>
            <w:tcW w:w="40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703C33">
            <w:pPr>
              <w:widowControl/>
              <w:spacing w:line="240" w:lineRule="exact"/>
              <w:jc w:val="center"/>
              <w:rPr>
                <w:rFonts w:ascii="宋体" w:eastAsia="宋体" w:hAnsi="宋体" w:cs="宋体"/>
                <w:kern w:val="0"/>
                <w:sz w:val="21"/>
                <w:szCs w:val="21"/>
              </w:rPr>
            </w:pPr>
          </w:p>
        </w:tc>
      </w:tr>
      <w:tr w:rsidR="00703C33">
        <w:trPr>
          <w:trHeight w:val="270"/>
        </w:trPr>
        <w:tc>
          <w:tcPr>
            <w:tcW w:w="447"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440"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3C33" w:rsidRDefault="000A2D59">
            <w:pPr>
              <w:widowControl/>
              <w:spacing w:line="240" w:lineRule="exact"/>
              <w:jc w:val="center"/>
              <w:rPr>
                <w:rFonts w:ascii="宋体" w:eastAsia="宋体" w:hAnsi="宋体"/>
                <w:kern w:val="0"/>
                <w:sz w:val="21"/>
                <w:szCs w:val="21"/>
              </w:rPr>
            </w:pPr>
            <w:r>
              <w:rPr>
                <w:rFonts w:ascii="宋体" w:eastAsia="宋体" w:hAnsi="宋体" w:cs="宋体" w:hint="eastAsia"/>
                <w:kern w:val="0"/>
                <w:sz w:val="21"/>
                <w:szCs w:val="21"/>
              </w:rPr>
              <w:t>效益指标</w:t>
            </w:r>
            <w:r>
              <w:rPr>
                <w:rFonts w:ascii="宋体" w:eastAsia="宋体" w:hAnsi="宋体"/>
                <w:kern w:val="0"/>
                <w:sz w:val="21"/>
                <w:szCs w:val="21"/>
              </w:rPr>
              <w:br/>
            </w:r>
            <w:r>
              <w:rPr>
                <w:rFonts w:ascii="宋体" w:eastAsia="宋体" w:hAnsi="宋体" w:cs="宋体" w:hint="eastAsia"/>
                <w:kern w:val="0"/>
                <w:sz w:val="21"/>
                <w:szCs w:val="21"/>
              </w:rPr>
              <w:t>（</w:t>
            </w:r>
            <w:r>
              <w:rPr>
                <w:rFonts w:ascii="宋体" w:eastAsia="宋体" w:hAnsi="宋体" w:cs="宋体"/>
                <w:kern w:val="0"/>
                <w:sz w:val="21"/>
                <w:szCs w:val="21"/>
              </w:rPr>
              <w:t>30</w:t>
            </w:r>
            <w:r>
              <w:rPr>
                <w:rFonts w:ascii="宋体" w:eastAsia="宋体" w:hAnsi="宋体" w:cs="宋体" w:hint="eastAsia"/>
                <w:kern w:val="0"/>
                <w:sz w:val="21"/>
                <w:szCs w:val="21"/>
              </w:rPr>
              <w:t>分）</w:t>
            </w:r>
          </w:p>
        </w:tc>
        <w:tc>
          <w:tcPr>
            <w:tcW w:w="303" w:type="pct"/>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240" w:lineRule="exact"/>
              <w:jc w:val="center"/>
              <w:rPr>
                <w:rFonts w:ascii="宋体" w:eastAsia="宋体" w:hAnsi="宋体"/>
                <w:kern w:val="0"/>
                <w:sz w:val="21"/>
                <w:szCs w:val="21"/>
              </w:rPr>
            </w:pPr>
            <w:r>
              <w:rPr>
                <w:rFonts w:ascii="宋体" w:eastAsia="宋体" w:hAnsi="宋体" w:cs="宋体" w:hint="eastAsia"/>
                <w:kern w:val="0"/>
                <w:sz w:val="21"/>
                <w:szCs w:val="21"/>
              </w:rPr>
              <w:t>经济效益</w:t>
            </w:r>
          </w:p>
        </w:tc>
        <w:tc>
          <w:tcPr>
            <w:tcW w:w="993" w:type="pct"/>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240" w:lineRule="exact"/>
              <w:rPr>
                <w:rFonts w:ascii="宋体" w:eastAsia="宋体" w:hAnsi="宋体"/>
                <w:kern w:val="0"/>
                <w:sz w:val="21"/>
                <w:szCs w:val="21"/>
              </w:rPr>
            </w:pPr>
            <w:r>
              <w:rPr>
                <w:rFonts w:ascii="宋体" w:eastAsia="宋体" w:hAnsi="宋体" w:cs="宋体" w:hint="eastAsia"/>
                <w:kern w:val="0"/>
                <w:sz w:val="21"/>
                <w:szCs w:val="21"/>
              </w:rPr>
              <w:t>老年人长寿保健行业发展</w:t>
            </w:r>
          </w:p>
        </w:tc>
        <w:tc>
          <w:tcPr>
            <w:tcW w:w="818" w:type="pct"/>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240" w:lineRule="exact"/>
              <w:rPr>
                <w:rFonts w:ascii="宋体" w:eastAsia="宋体" w:hAnsi="宋体"/>
                <w:kern w:val="0"/>
                <w:sz w:val="21"/>
                <w:szCs w:val="21"/>
              </w:rPr>
            </w:pPr>
            <w:r>
              <w:rPr>
                <w:rFonts w:ascii="宋体" w:eastAsia="宋体" w:hAnsi="宋体" w:cs="宋体" w:hint="eastAsia"/>
                <w:kern w:val="0"/>
                <w:sz w:val="21"/>
                <w:szCs w:val="21"/>
              </w:rPr>
              <w:t>促进老年人保健行业发展</w:t>
            </w:r>
          </w:p>
        </w:tc>
        <w:tc>
          <w:tcPr>
            <w:tcW w:w="770"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3C33" w:rsidRDefault="000A2D59">
            <w:pPr>
              <w:widowControl/>
              <w:spacing w:line="240" w:lineRule="exact"/>
              <w:rPr>
                <w:rFonts w:ascii="宋体" w:eastAsia="宋体" w:hAnsi="宋体"/>
                <w:kern w:val="0"/>
                <w:sz w:val="21"/>
                <w:szCs w:val="21"/>
              </w:rPr>
            </w:pPr>
            <w:r>
              <w:rPr>
                <w:rFonts w:ascii="宋体" w:eastAsia="宋体" w:hAnsi="宋体" w:cs="宋体" w:hint="eastAsia"/>
                <w:kern w:val="0"/>
                <w:sz w:val="21"/>
                <w:szCs w:val="21"/>
              </w:rPr>
              <w:t>促进全省老年人保健行业发展</w:t>
            </w:r>
          </w:p>
        </w:tc>
        <w:tc>
          <w:tcPr>
            <w:tcW w:w="442" w:type="pct"/>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240" w:lineRule="exact"/>
              <w:jc w:val="center"/>
              <w:rPr>
                <w:rFonts w:ascii="宋体" w:eastAsia="宋体" w:hAnsi="宋体" w:cs="宋体"/>
                <w:kern w:val="0"/>
                <w:sz w:val="21"/>
                <w:szCs w:val="21"/>
              </w:rPr>
            </w:pPr>
            <w:r>
              <w:rPr>
                <w:rFonts w:ascii="宋体" w:eastAsia="宋体" w:hAnsi="宋体" w:cs="宋体"/>
                <w:kern w:val="0"/>
                <w:sz w:val="21"/>
                <w:szCs w:val="21"/>
              </w:rPr>
              <w:t>10</w:t>
            </w:r>
          </w:p>
        </w:tc>
        <w:tc>
          <w:tcPr>
            <w:tcW w:w="384" w:type="pct"/>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240" w:lineRule="exact"/>
              <w:jc w:val="center"/>
              <w:rPr>
                <w:rFonts w:ascii="宋体" w:eastAsia="宋体" w:hAnsi="宋体" w:cs="宋体"/>
                <w:kern w:val="0"/>
                <w:sz w:val="21"/>
                <w:szCs w:val="21"/>
              </w:rPr>
            </w:pPr>
            <w:r>
              <w:rPr>
                <w:rFonts w:ascii="宋体" w:eastAsia="宋体" w:hAnsi="宋体" w:cs="宋体"/>
                <w:kern w:val="0"/>
                <w:sz w:val="21"/>
                <w:szCs w:val="21"/>
              </w:rPr>
              <w:t>10</w:t>
            </w:r>
          </w:p>
        </w:tc>
        <w:tc>
          <w:tcPr>
            <w:tcW w:w="403" w:type="pct"/>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703C33">
            <w:pPr>
              <w:widowControl/>
              <w:spacing w:line="240" w:lineRule="exact"/>
              <w:jc w:val="center"/>
              <w:rPr>
                <w:rFonts w:ascii="宋体" w:eastAsia="宋体" w:hAnsi="宋体" w:cs="宋体"/>
                <w:kern w:val="0"/>
                <w:sz w:val="21"/>
                <w:szCs w:val="21"/>
              </w:rPr>
            </w:pPr>
          </w:p>
        </w:tc>
      </w:tr>
      <w:tr w:rsidR="00703C33">
        <w:trPr>
          <w:trHeight w:val="270"/>
        </w:trPr>
        <w:tc>
          <w:tcPr>
            <w:tcW w:w="447"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44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303"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993"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703C33">
            <w:pPr>
              <w:widowControl/>
              <w:spacing w:line="240" w:lineRule="exact"/>
              <w:rPr>
                <w:rFonts w:ascii="宋体" w:eastAsia="宋体" w:hAnsi="宋体"/>
                <w:kern w:val="0"/>
                <w:sz w:val="21"/>
                <w:szCs w:val="21"/>
              </w:rPr>
            </w:pPr>
          </w:p>
        </w:tc>
        <w:tc>
          <w:tcPr>
            <w:tcW w:w="818"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703C33">
            <w:pPr>
              <w:widowControl/>
              <w:spacing w:line="240" w:lineRule="exact"/>
              <w:rPr>
                <w:rFonts w:ascii="宋体" w:eastAsia="宋体" w:hAnsi="宋体"/>
                <w:kern w:val="0"/>
                <w:sz w:val="21"/>
                <w:szCs w:val="21"/>
              </w:rPr>
            </w:pPr>
          </w:p>
        </w:tc>
        <w:tc>
          <w:tcPr>
            <w:tcW w:w="77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3C33" w:rsidRDefault="00703C33">
            <w:pPr>
              <w:widowControl/>
              <w:spacing w:line="240" w:lineRule="exact"/>
              <w:rPr>
                <w:rFonts w:ascii="宋体" w:eastAsia="宋体" w:hAnsi="宋体"/>
                <w:kern w:val="0"/>
                <w:sz w:val="21"/>
                <w:szCs w:val="21"/>
              </w:rPr>
            </w:pPr>
          </w:p>
        </w:tc>
        <w:tc>
          <w:tcPr>
            <w:tcW w:w="442"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384"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403"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r>
      <w:tr w:rsidR="00703C33">
        <w:trPr>
          <w:trHeight w:val="824"/>
        </w:trPr>
        <w:tc>
          <w:tcPr>
            <w:tcW w:w="447"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44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30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240" w:lineRule="exact"/>
              <w:jc w:val="center"/>
              <w:rPr>
                <w:rFonts w:ascii="宋体" w:eastAsia="宋体" w:hAnsi="宋体"/>
                <w:kern w:val="0"/>
                <w:sz w:val="21"/>
                <w:szCs w:val="21"/>
              </w:rPr>
            </w:pPr>
            <w:r>
              <w:rPr>
                <w:rFonts w:ascii="宋体" w:eastAsia="宋体" w:hAnsi="宋体" w:cs="宋体" w:hint="eastAsia"/>
                <w:kern w:val="0"/>
                <w:sz w:val="21"/>
                <w:szCs w:val="21"/>
              </w:rPr>
              <w:t>社会效益</w:t>
            </w:r>
          </w:p>
        </w:tc>
        <w:tc>
          <w:tcPr>
            <w:tcW w:w="99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240" w:lineRule="exact"/>
              <w:rPr>
                <w:rFonts w:ascii="宋体" w:eastAsia="宋体" w:hAnsi="宋体"/>
                <w:kern w:val="0"/>
                <w:sz w:val="21"/>
                <w:szCs w:val="21"/>
              </w:rPr>
            </w:pPr>
            <w:r>
              <w:rPr>
                <w:rFonts w:ascii="宋体" w:eastAsia="宋体" w:hAnsi="宋体" w:cs="宋体" w:hint="eastAsia"/>
                <w:kern w:val="0"/>
                <w:sz w:val="21"/>
                <w:szCs w:val="21"/>
              </w:rPr>
              <w:t>百岁老人和慰问对象生活水平保障提高情况</w:t>
            </w:r>
          </w:p>
        </w:tc>
        <w:tc>
          <w:tcPr>
            <w:tcW w:w="8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240" w:lineRule="exact"/>
              <w:rPr>
                <w:rFonts w:ascii="宋体" w:eastAsia="宋体" w:hAnsi="宋体"/>
                <w:kern w:val="0"/>
                <w:sz w:val="21"/>
                <w:szCs w:val="21"/>
              </w:rPr>
            </w:pPr>
            <w:r>
              <w:rPr>
                <w:rFonts w:ascii="宋体" w:eastAsia="宋体" w:hAnsi="宋体" w:cs="宋体" w:hint="eastAsia"/>
                <w:kern w:val="0"/>
                <w:sz w:val="21"/>
                <w:szCs w:val="21"/>
              </w:rPr>
              <w:t>基本生活得以改善和提高</w:t>
            </w:r>
          </w:p>
        </w:tc>
        <w:tc>
          <w:tcPr>
            <w:tcW w:w="77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3C33" w:rsidRDefault="000A2D59">
            <w:pPr>
              <w:widowControl/>
              <w:spacing w:line="240" w:lineRule="exact"/>
              <w:rPr>
                <w:rFonts w:ascii="宋体" w:eastAsia="宋体" w:hAnsi="宋体"/>
                <w:kern w:val="0"/>
                <w:sz w:val="21"/>
                <w:szCs w:val="21"/>
              </w:rPr>
            </w:pPr>
            <w:r>
              <w:rPr>
                <w:rFonts w:ascii="宋体" w:eastAsia="宋体" w:hAnsi="宋体" w:cs="宋体" w:hint="eastAsia"/>
                <w:kern w:val="0"/>
                <w:sz w:val="21"/>
                <w:szCs w:val="21"/>
              </w:rPr>
              <w:t>基本生活得以改善和提高</w:t>
            </w:r>
          </w:p>
        </w:tc>
        <w:tc>
          <w:tcPr>
            <w:tcW w:w="44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240" w:lineRule="exact"/>
              <w:jc w:val="center"/>
              <w:rPr>
                <w:rFonts w:ascii="宋体" w:eastAsia="宋体" w:hAnsi="宋体" w:cs="宋体"/>
                <w:kern w:val="0"/>
                <w:sz w:val="21"/>
                <w:szCs w:val="21"/>
              </w:rPr>
            </w:pPr>
            <w:r>
              <w:rPr>
                <w:rFonts w:ascii="宋体" w:eastAsia="宋体" w:hAnsi="宋体" w:cs="宋体"/>
                <w:kern w:val="0"/>
                <w:sz w:val="21"/>
                <w:szCs w:val="21"/>
              </w:rPr>
              <w:t>10</w:t>
            </w:r>
          </w:p>
        </w:tc>
        <w:tc>
          <w:tcPr>
            <w:tcW w:w="38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240" w:lineRule="exact"/>
              <w:jc w:val="center"/>
              <w:rPr>
                <w:rFonts w:ascii="宋体" w:eastAsia="宋体" w:hAnsi="宋体" w:cs="宋体"/>
                <w:kern w:val="0"/>
                <w:sz w:val="21"/>
                <w:szCs w:val="21"/>
              </w:rPr>
            </w:pPr>
            <w:r>
              <w:rPr>
                <w:rFonts w:ascii="宋体" w:eastAsia="宋体" w:hAnsi="宋体" w:cs="宋体"/>
                <w:kern w:val="0"/>
                <w:sz w:val="21"/>
                <w:szCs w:val="21"/>
              </w:rPr>
              <w:t>10</w:t>
            </w:r>
          </w:p>
        </w:tc>
        <w:tc>
          <w:tcPr>
            <w:tcW w:w="40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703C33">
            <w:pPr>
              <w:widowControl/>
              <w:spacing w:line="240" w:lineRule="exact"/>
              <w:jc w:val="center"/>
              <w:rPr>
                <w:rFonts w:ascii="宋体" w:eastAsia="宋体" w:hAnsi="宋体" w:cs="宋体"/>
                <w:kern w:val="0"/>
                <w:sz w:val="21"/>
                <w:szCs w:val="21"/>
              </w:rPr>
            </w:pPr>
          </w:p>
        </w:tc>
      </w:tr>
      <w:tr w:rsidR="00703C33">
        <w:trPr>
          <w:trHeight w:val="675"/>
        </w:trPr>
        <w:tc>
          <w:tcPr>
            <w:tcW w:w="447"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44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30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240" w:lineRule="exact"/>
              <w:jc w:val="center"/>
              <w:rPr>
                <w:rFonts w:ascii="宋体" w:eastAsia="宋体" w:hAnsi="宋体"/>
                <w:kern w:val="0"/>
                <w:sz w:val="21"/>
                <w:szCs w:val="21"/>
              </w:rPr>
            </w:pPr>
            <w:r>
              <w:rPr>
                <w:rFonts w:ascii="宋体" w:eastAsia="宋体" w:hAnsi="宋体" w:cs="宋体" w:hint="eastAsia"/>
                <w:kern w:val="0"/>
                <w:sz w:val="21"/>
                <w:szCs w:val="21"/>
              </w:rPr>
              <w:t>可持续影响指标</w:t>
            </w:r>
          </w:p>
        </w:tc>
        <w:tc>
          <w:tcPr>
            <w:tcW w:w="99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240" w:lineRule="exact"/>
              <w:rPr>
                <w:rFonts w:ascii="宋体" w:eastAsia="宋体" w:hAnsi="宋体"/>
                <w:kern w:val="0"/>
                <w:sz w:val="21"/>
                <w:szCs w:val="21"/>
              </w:rPr>
            </w:pPr>
            <w:r>
              <w:rPr>
                <w:rFonts w:ascii="宋体" w:eastAsia="宋体" w:hAnsi="宋体" w:cs="宋体" w:hint="eastAsia"/>
                <w:kern w:val="0"/>
                <w:sz w:val="21"/>
                <w:szCs w:val="21"/>
              </w:rPr>
              <w:t>老年人福利制度建设情况和动态管理</w:t>
            </w:r>
          </w:p>
        </w:tc>
        <w:tc>
          <w:tcPr>
            <w:tcW w:w="8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240" w:lineRule="exact"/>
              <w:rPr>
                <w:rFonts w:ascii="宋体" w:eastAsia="宋体" w:hAnsi="宋体"/>
                <w:kern w:val="0"/>
                <w:sz w:val="21"/>
                <w:szCs w:val="21"/>
              </w:rPr>
            </w:pPr>
            <w:r>
              <w:rPr>
                <w:rFonts w:ascii="宋体" w:eastAsia="宋体" w:hAnsi="宋体" w:cs="宋体" w:hint="eastAsia"/>
                <w:kern w:val="0"/>
                <w:sz w:val="21"/>
                <w:szCs w:val="21"/>
              </w:rPr>
              <w:t>促进老年人福利制度建设情况和动态管理</w:t>
            </w:r>
          </w:p>
        </w:tc>
        <w:tc>
          <w:tcPr>
            <w:tcW w:w="77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3C33" w:rsidRDefault="000A2D59">
            <w:pPr>
              <w:widowControl/>
              <w:spacing w:line="240" w:lineRule="exact"/>
              <w:rPr>
                <w:rFonts w:ascii="宋体" w:eastAsia="宋体" w:hAnsi="宋体"/>
                <w:kern w:val="0"/>
                <w:sz w:val="21"/>
                <w:szCs w:val="21"/>
              </w:rPr>
            </w:pPr>
            <w:r>
              <w:rPr>
                <w:rFonts w:ascii="宋体" w:eastAsia="宋体" w:hAnsi="宋体" w:cs="宋体" w:hint="eastAsia"/>
                <w:kern w:val="0"/>
                <w:sz w:val="21"/>
                <w:szCs w:val="21"/>
              </w:rPr>
              <w:t>促进老年人福利制度建设情况和动态管理</w:t>
            </w:r>
          </w:p>
        </w:tc>
        <w:tc>
          <w:tcPr>
            <w:tcW w:w="44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240" w:lineRule="exact"/>
              <w:jc w:val="center"/>
              <w:rPr>
                <w:rFonts w:ascii="宋体" w:eastAsia="宋体" w:hAnsi="宋体" w:cs="宋体"/>
                <w:kern w:val="0"/>
                <w:sz w:val="21"/>
                <w:szCs w:val="21"/>
              </w:rPr>
            </w:pPr>
            <w:r>
              <w:rPr>
                <w:rFonts w:ascii="宋体" w:eastAsia="宋体" w:hAnsi="宋体" w:cs="宋体"/>
                <w:kern w:val="0"/>
                <w:sz w:val="21"/>
                <w:szCs w:val="21"/>
              </w:rPr>
              <w:t>10</w:t>
            </w:r>
          </w:p>
        </w:tc>
        <w:tc>
          <w:tcPr>
            <w:tcW w:w="38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240" w:lineRule="exact"/>
              <w:jc w:val="center"/>
              <w:rPr>
                <w:rFonts w:ascii="宋体" w:eastAsia="宋体" w:hAnsi="宋体" w:cs="宋体"/>
                <w:kern w:val="0"/>
                <w:sz w:val="21"/>
                <w:szCs w:val="21"/>
              </w:rPr>
            </w:pPr>
            <w:r>
              <w:rPr>
                <w:rFonts w:ascii="宋体" w:eastAsia="宋体" w:hAnsi="宋体" w:cs="宋体"/>
                <w:kern w:val="0"/>
                <w:sz w:val="21"/>
                <w:szCs w:val="21"/>
              </w:rPr>
              <w:t>10</w:t>
            </w:r>
          </w:p>
        </w:tc>
        <w:tc>
          <w:tcPr>
            <w:tcW w:w="40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703C33">
            <w:pPr>
              <w:widowControl/>
              <w:spacing w:line="240" w:lineRule="exact"/>
              <w:jc w:val="center"/>
              <w:rPr>
                <w:rFonts w:ascii="宋体" w:eastAsia="宋体" w:hAnsi="宋体" w:cs="宋体"/>
                <w:kern w:val="0"/>
                <w:sz w:val="21"/>
                <w:szCs w:val="21"/>
              </w:rPr>
            </w:pPr>
          </w:p>
        </w:tc>
      </w:tr>
      <w:tr w:rsidR="00703C33">
        <w:trPr>
          <w:trHeight w:val="1565"/>
        </w:trPr>
        <w:tc>
          <w:tcPr>
            <w:tcW w:w="447"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440" w:type="pct"/>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240" w:lineRule="exact"/>
              <w:jc w:val="center"/>
              <w:rPr>
                <w:rFonts w:ascii="宋体" w:eastAsia="宋体" w:hAnsi="宋体"/>
                <w:kern w:val="0"/>
                <w:sz w:val="21"/>
                <w:szCs w:val="21"/>
              </w:rPr>
            </w:pPr>
            <w:r>
              <w:rPr>
                <w:rFonts w:ascii="宋体" w:eastAsia="宋体" w:hAnsi="宋体" w:cs="宋体" w:hint="eastAsia"/>
                <w:kern w:val="0"/>
                <w:sz w:val="21"/>
                <w:szCs w:val="21"/>
              </w:rPr>
              <w:t>满意度指标（</w:t>
            </w:r>
            <w:r>
              <w:rPr>
                <w:rFonts w:ascii="宋体" w:eastAsia="宋体" w:hAnsi="宋体" w:cs="宋体"/>
                <w:kern w:val="0"/>
                <w:sz w:val="21"/>
                <w:szCs w:val="21"/>
              </w:rPr>
              <w:t>10</w:t>
            </w:r>
            <w:r>
              <w:rPr>
                <w:rFonts w:ascii="宋体" w:eastAsia="宋体" w:hAnsi="宋体" w:cs="宋体" w:hint="eastAsia"/>
                <w:kern w:val="0"/>
                <w:sz w:val="21"/>
                <w:szCs w:val="21"/>
              </w:rPr>
              <w:t>分）</w:t>
            </w:r>
          </w:p>
        </w:tc>
        <w:tc>
          <w:tcPr>
            <w:tcW w:w="30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240" w:lineRule="exact"/>
              <w:jc w:val="center"/>
              <w:rPr>
                <w:rFonts w:ascii="宋体" w:eastAsia="宋体" w:hAnsi="宋体"/>
                <w:kern w:val="0"/>
                <w:sz w:val="21"/>
                <w:szCs w:val="21"/>
              </w:rPr>
            </w:pPr>
            <w:r>
              <w:rPr>
                <w:rFonts w:ascii="宋体" w:eastAsia="宋体" w:hAnsi="宋体" w:cs="宋体" w:hint="eastAsia"/>
                <w:kern w:val="0"/>
                <w:sz w:val="21"/>
                <w:szCs w:val="21"/>
              </w:rPr>
              <w:t>社会公众或服务对象满意度</w:t>
            </w:r>
          </w:p>
        </w:tc>
        <w:tc>
          <w:tcPr>
            <w:tcW w:w="99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240" w:lineRule="exact"/>
              <w:rPr>
                <w:rFonts w:ascii="宋体" w:eastAsia="宋体" w:hAnsi="宋体"/>
                <w:kern w:val="0"/>
                <w:sz w:val="21"/>
                <w:szCs w:val="21"/>
              </w:rPr>
            </w:pPr>
            <w:r>
              <w:rPr>
                <w:rFonts w:ascii="宋体" w:eastAsia="宋体" w:hAnsi="宋体" w:cs="宋体" w:hint="eastAsia"/>
                <w:kern w:val="0"/>
                <w:sz w:val="21"/>
                <w:szCs w:val="21"/>
              </w:rPr>
              <w:t>服务对象满意度</w:t>
            </w:r>
          </w:p>
        </w:tc>
        <w:tc>
          <w:tcPr>
            <w:tcW w:w="8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240" w:lineRule="exact"/>
              <w:jc w:val="center"/>
              <w:rPr>
                <w:rFonts w:ascii="宋体" w:eastAsia="宋体" w:hAnsi="宋体" w:cs="宋体"/>
                <w:kern w:val="0"/>
                <w:sz w:val="21"/>
                <w:szCs w:val="21"/>
              </w:rPr>
            </w:pPr>
            <w:r>
              <w:rPr>
                <w:rFonts w:ascii="宋体" w:eastAsia="宋体" w:hAnsi="宋体"/>
                <w:kern w:val="0"/>
                <w:sz w:val="21"/>
                <w:szCs w:val="21"/>
              </w:rPr>
              <w:t>≥</w:t>
            </w:r>
            <w:r>
              <w:rPr>
                <w:rFonts w:ascii="宋体" w:eastAsia="宋体" w:hAnsi="宋体" w:cs="宋体"/>
                <w:kern w:val="0"/>
                <w:sz w:val="21"/>
                <w:szCs w:val="21"/>
              </w:rPr>
              <w:t>85%</w:t>
            </w:r>
          </w:p>
        </w:tc>
        <w:tc>
          <w:tcPr>
            <w:tcW w:w="77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240" w:lineRule="exact"/>
              <w:jc w:val="center"/>
              <w:rPr>
                <w:rFonts w:ascii="宋体" w:eastAsia="宋体" w:hAnsi="宋体" w:cs="宋体"/>
                <w:kern w:val="0"/>
                <w:sz w:val="21"/>
                <w:szCs w:val="21"/>
              </w:rPr>
            </w:pPr>
            <w:r>
              <w:rPr>
                <w:rFonts w:ascii="宋体" w:eastAsia="宋体" w:hAnsi="宋体" w:cs="宋体"/>
                <w:kern w:val="0"/>
                <w:sz w:val="21"/>
                <w:szCs w:val="21"/>
              </w:rPr>
              <w:t>95%</w:t>
            </w:r>
          </w:p>
        </w:tc>
        <w:tc>
          <w:tcPr>
            <w:tcW w:w="44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240" w:lineRule="exact"/>
              <w:jc w:val="center"/>
              <w:rPr>
                <w:rFonts w:ascii="宋体" w:eastAsia="宋体" w:hAnsi="宋体" w:cs="宋体"/>
                <w:kern w:val="0"/>
                <w:sz w:val="21"/>
                <w:szCs w:val="21"/>
              </w:rPr>
            </w:pPr>
            <w:r>
              <w:rPr>
                <w:rFonts w:ascii="宋体" w:eastAsia="宋体" w:hAnsi="宋体" w:cs="宋体"/>
                <w:kern w:val="0"/>
                <w:sz w:val="21"/>
                <w:szCs w:val="21"/>
              </w:rPr>
              <w:t>5</w:t>
            </w:r>
          </w:p>
        </w:tc>
        <w:tc>
          <w:tcPr>
            <w:tcW w:w="38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240" w:lineRule="exact"/>
              <w:jc w:val="center"/>
              <w:rPr>
                <w:rFonts w:ascii="宋体" w:eastAsia="宋体" w:hAnsi="宋体" w:cs="宋体"/>
                <w:kern w:val="0"/>
                <w:sz w:val="21"/>
                <w:szCs w:val="21"/>
              </w:rPr>
            </w:pPr>
            <w:r>
              <w:rPr>
                <w:rFonts w:ascii="宋体" w:eastAsia="宋体" w:hAnsi="宋体" w:cs="宋体"/>
                <w:kern w:val="0"/>
                <w:sz w:val="21"/>
                <w:szCs w:val="21"/>
              </w:rPr>
              <w:t>5</w:t>
            </w:r>
          </w:p>
        </w:tc>
        <w:tc>
          <w:tcPr>
            <w:tcW w:w="40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703C33">
            <w:pPr>
              <w:widowControl/>
              <w:spacing w:line="240" w:lineRule="exact"/>
              <w:jc w:val="center"/>
              <w:rPr>
                <w:rFonts w:ascii="宋体" w:eastAsia="宋体" w:hAnsi="宋体" w:cs="宋体"/>
                <w:kern w:val="0"/>
                <w:sz w:val="21"/>
                <w:szCs w:val="21"/>
              </w:rPr>
            </w:pPr>
          </w:p>
        </w:tc>
      </w:tr>
      <w:tr w:rsidR="00703C33">
        <w:trPr>
          <w:trHeight w:val="349"/>
        </w:trPr>
        <w:tc>
          <w:tcPr>
            <w:tcW w:w="447"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440"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30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703C33">
            <w:pPr>
              <w:widowControl/>
              <w:spacing w:line="240" w:lineRule="exact"/>
              <w:jc w:val="center"/>
              <w:rPr>
                <w:rFonts w:ascii="宋体" w:eastAsia="宋体" w:hAnsi="宋体"/>
                <w:kern w:val="0"/>
                <w:sz w:val="21"/>
                <w:szCs w:val="21"/>
              </w:rPr>
            </w:pPr>
          </w:p>
        </w:tc>
        <w:tc>
          <w:tcPr>
            <w:tcW w:w="99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240" w:lineRule="exact"/>
              <w:jc w:val="center"/>
              <w:rPr>
                <w:rFonts w:ascii="宋体" w:eastAsia="宋体" w:hAnsi="宋体"/>
                <w:kern w:val="0"/>
                <w:sz w:val="21"/>
                <w:szCs w:val="21"/>
              </w:rPr>
            </w:pPr>
            <w:r>
              <w:rPr>
                <w:rFonts w:ascii="宋体" w:eastAsia="宋体" w:hAnsi="宋体" w:cs="宋体" w:hint="eastAsia"/>
                <w:kern w:val="0"/>
                <w:sz w:val="21"/>
                <w:szCs w:val="21"/>
              </w:rPr>
              <w:t>政策知晓率</w:t>
            </w:r>
          </w:p>
        </w:tc>
        <w:tc>
          <w:tcPr>
            <w:tcW w:w="818"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240" w:lineRule="exact"/>
              <w:jc w:val="center"/>
              <w:rPr>
                <w:rFonts w:ascii="宋体" w:eastAsia="宋体" w:hAnsi="宋体" w:cs="宋体"/>
                <w:kern w:val="0"/>
                <w:sz w:val="21"/>
                <w:szCs w:val="21"/>
              </w:rPr>
            </w:pPr>
            <w:r>
              <w:rPr>
                <w:rFonts w:ascii="宋体" w:eastAsia="宋体" w:hAnsi="宋体"/>
                <w:kern w:val="0"/>
                <w:sz w:val="21"/>
                <w:szCs w:val="21"/>
              </w:rPr>
              <w:t>≥</w:t>
            </w:r>
            <w:r>
              <w:rPr>
                <w:rFonts w:ascii="宋体" w:eastAsia="宋体" w:hAnsi="宋体" w:cs="宋体"/>
                <w:kern w:val="0"/>
                <w:sz w:val="21"/>
                <w:szCs w:val="21"/>
              </w:rPr>
              <w:t>85%</w:t>
            </w:r>
          </w:p>
        </w:tc>
        <w:tc>
          <w:tcPr>
            <w:tcW w:w="770"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240" w:lineRule="exact"/>
              <w:jc w:val="center"/>
              <w:rPr>
                <w:rFonts w:ascii="宋体" w:eastAsia="宋体" w:hAnsi="宋体" w:cs="宋体"/>
                <w:kern w:val="0"/>
                <w:sz w:val="21"/>
                <w:szCs w:val="21"/>
              </w:rPr>
            </w:pPr>
            <w:r>
              <w:rPr>
                <w:rFonts w:ascii="宋体" w:eastAsia="宋体" w:hAnsi="宋体" w:cs="宋体"/>
                <w:kern w:val="0"/>
                <w:sz w:val="21"/>
                <w:szCs w:val="21"/>
              </w:rPr>
              <w:t>90%</w:t>
            </w:r>
          </w:p>
        </w:tc>
        <w:tc>
          <w:tcPr>
            <w:tcW w:w="44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240" w:lineRule="exact"/>
              <w:jc w:val="center"/>
              <w:rPr>
                <w:rFonts w:ascii="宋体" w:eastAsia="宋体" w:hAnsi="宋体" w:cs="宋体"/>
                <w:kern w:val="0"/>
                <w:sz w:val="21"/>
                <w:szCs w:val="21"/>
              </w:rPr>
            </w:pPr>
            <w:r>
              <w:rPr>
                <w:rFonts w:ascii="宋体" w:eastAsia="宋体" w:hAnsi="宋体" w:cs="宋体"/>
                <w:kern w:val="0"/>
                <w:sz w:val="21"/>
                <w:szCs w:val="21"/>
              </w:rPr>
              <w:t>5</w:t>
            </w:r>
          </w:p>
        </w:tc>
        <w:tc>
          <w:tcPr>
            <w:tcW w:w="38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240" w:lineRule="exact"/>
              <w:jc w:val="center"/>
              <w:rPr>
                <w:rFonts w:ascii="宋体" w:eastAsia="宋体" w:hAnsi="宋体" w:cs="宋体"/>
                <w:kern w:val="0"/>
                <w:sz w:val="21"/>
                <w:szCs w:val="21"/>
              </w:rPr>
            </w:pPr>
            <w:r>
              <w:rPr>
                <w:rFonts w:ascii="宋体" w:eastAsia="宋体" w:hAnsi="宋体" w:cs="宋体"/>
                <w:kern w:val="0"/>
                <w:sz w:val="21"/>
                <w:szCs w:val="21"/>
              </w:rPr>
              <w:t>5</w:t>
            </w:r>
          </w:p>
        </w:tc>
        <w:tc>
          <w:tcPr>
            <w:tcW w:w="40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703C33">
            <w:pPr>
              <w:widowControl/>
              <w:spacing w:line="240" w:lineRule="exact"/>
              <w:jc w:val="center"/>
              <w:rPr>
                <w:rFonts w:ascii="宋体" w:eastAsia="宋体" w:hAnsi="宋体" w:cs="宋体"/>
                <w:kern w:val="0"/>
                <w:sz w:val="21"/>
                <w:szCs w:val="21"/>
              </w:rPr>
            </w:pPr>
          </w:p>
        </w:tc>
      </w:tr>
      <w:tr w:rsidR="00703C33">
        <w:trPr>
          <w:trHeight w:val="364"/>
        </w:trPr>
        <w:tc>
          <w:tcPr>
            <w:tcW w:w="3772" w:type="pct"/>
            <w:gridSpan w:val="6"/>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240" w:lineRule="exact"/>
              <w:jc w:val="center"/>
              <w:rPr>
                <w:rFonts w:ascii="宋体" w:eastAsia="宋体" w:hAnsi="宋体"/>
                <w:kern w:val="0"/>
                <w:sz w:val="21"/>
                <w:szCs w:val="21"/>
              </w:rPr>
            </w:pPr>
            <w:r>
              <w:rPr>
                <w:rFonts w:ascii="宋体" w:eastAsia="宋体" w:hAnsi="宋体" w:cs="宋体" w:hint="eastAsia"/>
                <w:kern w:val="0"/>
                <w:sz w:val="21"/>
                <w:szCs w:val="21"/>
              </w:rPr>
              <w:t>总分</w:t>
            </w:r>
          </w:p>
        </w:tc>
        <w:tc>
          <w:tcPr>
            <w:tcW w:w="44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240" w:lineRule="exact"/>
              <w:jc w:val="center"/>
              <w:rPr>
                <w:rFonts w:ascii="宋体" w:eastAsia="宋体" w:hAnsi="宋体" w:cs="宋体"/>
                <w:kern w:val="0"/>
                <w:sz w:val="21"/>
                <w:szCs w:val="21"/>
              </w:rPr>
            </w:pPr>
            <w:r>
              <w:rPr>
                <w:rFonts w:ascii="宋体" w:eastAsia="宋体" w:hAnsi="宋体" w:cs="宋体"/>
                <w:kern w:val="0"/>
                <w:sz w:val="21"/>
                <w:szCs w:val="21"/>
              </w:rPr>
              <w:t>100</w:t>
            </w:r>
          </w:p>
        </w:tc>
        <w:tc>
          <w:tcPr>
            <w:tcW w:w="38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0A2D59">
            <w:pPr>
              <w:widowControl/>
              <w:spacing w:line="240" w:lineRule="exact"/>
              <w:jc w:val="center"/>
              <w:rPr>
                <w:rFonts w:ascii="宋体" w:eastAsia="宋体" w:hAnsi="宋体" w:cs="宋体"/>
                <w:kern w:val="0"/>
                <w:sz w:val="21"/>
                <w:szCs w:val="21"/>
              </w:rPr>
            </w:pPr>
            <w:r>
              <w:rPr>
                <w:rFonts w:ascii="宋体" w:eastAsia="宋体" w:hAnsi="宋体" w:cs="宋体"/>
                <w:kern w:val="0"/>
                <w:sz w:val="21"/>
                <w:szCs w:val="21"/>
              </w:rPr>
              <w:t>98</w:t>
            </w:r>
          </w:p>
        </w:tc>
        <w:tc>
          <w:tcPr>
            <w:tcW w:w="40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03C33" w:rsidRDefault="00703C33">
            <w:pPr>
              <w:widowControl/>
              <w:spacing w:line="240" w:lineRule="exact"/>
              <w:jc w:val="center"/>
              <w:rPr>
                <w:rFonts w:ascii="宋体" w:eastAsia="宋体" w:hAnsi="宋体" w:cs="宋体"/>
                <w:kern w:val="0"/>
                <w:sz w:val="21"/>
                <w:szCs w:val="21"/>
              </w:rPr>
            </w:pPr>
          </w:p>
        </w:tc>
      </w:tr>
    </w:tbl>
    <w:p w:rsidR="00703C33" w:rsidRDefault="00703C33"/>
    <w:sectPr w:rsidR="00703C33" w:rsidSect="00703C33">
      <w:footerReference w:type="default" r:id="rId7"/>
      <w:pgSz w:w="11907" w:h="16840" w:orient="landscape"/>
      <w:pgMar w:top="2155" w:right="1474" w:bottom="1361" w:left="1588" w:header="0" w:footer="1418" w:gutter="0"/>
      <w:cols w:space="0"/>
      <w:docGrid w:type="linesAndChars" w:linePitch="579" w:charSpace="-8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2D59" w:rsidRDefault="000A2D59" w:rsidP="00703C33">
      <w:r>
        <w:separator/>
      </w:r>
    </w:p>
  </w:endnote>
  <w:endnote w:type="continuationSeparator" w:id="0">
    <w:p w:rsidR="000A2D59" w:rsidRDefault="000A2D59" w:rsidP="00703C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简体">
    <w:altName w:val="楷体_GB2312"/>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C33" w:rsidRDefault="000A2D59">
    <w:pPr>
      <w:pStyle w:val="a4"/>
      <w:framePr w:wrap="around" w:vAnchor="text" w:hAnchor="margin" w:xAlign="outside" w:y="1"/>
      <w:rPr>
        <w:rStyle w:val="a8"/>
        <w:sz w:val="28"/>
        <w:szCs w:val="28"/>
      </w:rPr>
    </w:pPr>
    <w:r>
      <w:rPr>
        <w:rStyle w:val="a8"/>
        <w:sz w:val="28"/>
        <w:szCs w:val="28"/>
      </w:rPr>
      <w:t xml:space="preserve">— </w:t>
    </w:r>
    <w:r w:rsidR="00703C33">
      <w:rPr>
        <w:rStyle w:val="a8"/>
        <w:sz w:val="28"/>
        <w:szCs w:val="28"/>
      </w:rPr>
      <w:fldChar w:fldCharType="begin"/>
    </w:r>
    <w:r>
      <w:rPr>
        <w:rStyle w:val="a8"/>
        <w:sz w:val="28"/>
        <w:szCs w:val="28"/>
      </w:rPr>
      <w:instrText xml:space="preserve">PAGE  </w:instrText>
    </w:r>
    <w:r w:rsidR="00703C33">
      <w:rPr>
        <w:rStyle w:val="a8"/>
        <w:sz w:val="28"/>
        <w:szCs w:val="28"/>
      </w:rPr>
      <w:fldChar w:fldCharType="separate"/>
    </w:r>
    <w:r w:rsidR="00905A26">
      <w:rPr>
        <w:rStyle w:val="a8"/>
        <w:noProof/>
        <w:sz w:val="28"/>
        <w:szCs w:val="28"/>
      </w:rPr>
      <w:t>1</w:t>
    </w:r>
    <w:r w:rsidR="00703C33">
      <w:rPr>
        <w:rStyle w:val="a8"/>
        <w:sz w:val="28"/>
        <w:szCs w:val="28"/>
      </w:rPr>
      <w:fldChar w:fldCharType="end"/>
    </w:r>
    <w:r>
      <w:rPr>
        <w:rStyle w:val="a8"/>
        <w:sz w:val="28"/>
        <w:szCs w:val="28"/>
      </w:rPr>
      <w:t xml:space="preserve"> —</w:t>
    </w:r>
  </w:p>
  <w:p w:rsidR="00703C33" w:rsidRDefault="00703C33">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2D59" w:rsidRDefault="000A2D59" w:rsidP="00703C33">
      <w:r>
        <w:separator/>
      </w:r>
    </w:p>
  </w:footnote>
  <w:footnote w:type="continuationSeparator" w:id="0">
    <w:p w:rsidR="000A2D59" w:rsidRDefault="000A2D59" w:rsidP="00703C3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oNotTrackMoves/>
  <w:defaultTabStop w:val="420"/>
  <w:doNotHyphenateCaps/>
  <w:bookFoldPrinting/>
  <w:drawingGridHorizontalSpacing w:val="158"/>
  <w:drawingGridVerticalSpacing w:val="290"/>
  <w:noPunctuationKerning/>
  <w:characterSpacingControl w:val="compressPunctuation"/>
  <w:noLineBreaksAfter w:lang="zh-CN" w:val="$([{£¥·‘“〈《「『【〔〖〝﹙﹛﹝＄（．［｛￡￥"/>
  <w:noLineBreaksBefore w:lang="zh-CN" w:val="!%),.:;&gt;?]}¢¨°·ˇˉ―‖’”…‰′″›℃∶、。〃〉》」』】〕〗〞︶︺︾﹀﹄﹚﹜﹞！＂％＇），．：；？］｀｜｝～￠"/>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7CC208F7"/>
    <w:rsid w:val="0007595D"/>
    <w:rsid w:val="0008363B"/>
    <w:rsid w:val="000A2D59"/>
    <w:rsid w:val="002B07C3"/>
    <w:rsid w:val="003C5514"/>
    <w:rsid w:val="00703C33"/>
    <w:rsid w:val="00870CBD"/>
    <w:rsid w:val="00905A26"/>
    <w:rsid w:val="00994BC5"/>
    <w:rsid w:val="00C07579"/>
    <w:rsid w:val="00C32C44"/>
    <w:rsid w:val="00C5425C"/>
    <w:rsid w:val="00FF2532"/>
    <w:rsid w:val="03D868D0"/>
    <w:rsid w:val="05212F5F"/>
    <w:rsid w:val="18DB69D0"/>
    <w:rsid w:val="208D6163"/>
    <w:rsid w:val="222F2220"/>
    <w:rsid w:val="24FC1DC0"/>
    <w:rsid w:val="252524B6"/>
    <w:rsid w:val="2D960686"/>
    <w:rsid w:val="331F2490"/>
    <w:rsid w:val="33A360F5"/>
    <w:rsid w:val="65F120BC"/>
    <w:rsid w:val="6D954E47"/>
    <w:rsid w:val="6DB53777"/>
    <w:rsid w:val="74800F09"/>
    <w:rsid w:val="765546A3"/>
    <w:rsid w:val="7CC208F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semiHidden="0" w:unhideWhenUsed="0"/>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nhideWhenUsed="0" w:qFormat="1"/>
    <w:lsdException w:name="Subtitle" w:locked="1" w:semiHidden="0" w:uiPriority="0" w:unhideWhenUsed="0" w:qFormat="1"/>
    <w:lsdException w:name="Strong" w:semiHidden="0" w:unhideWhenUsed="0" w:qFormat="1"/>
    <w:lsdException w:name="Emphasis" w:locked="1" w:semiHidden="0" w:uiPriority="0" w:unhideWhenUsed="0" w:qFormat="1"/>
    <w:lsdException w:name="Normal (Web)" w:semiHidden="0" w:unhideWhenUsed="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3C33"/>
    <w:pPr>
      <w:widowControl w:val="0"/>
      <w:jc w:val="both"/>
    </w:pPr>
    <w:rPr>
      <w:rFonts w:eastAsia="仿宋_GB2312"/>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rsid w:val="00703C33"/>
    <w:pPr>
      <w:jc w:val="left"/>
    </w:pPr>
  </w:style>
  <w:style w:type="paragraph" w:styleId="a4">
    <w:name w:val="footer"/>
    <w:basedOn w:val="a"/>
    <w:link w:val="Char0"/>
    <w:uiPriority w:val="99"/>
    <w:qFormat/>
    <w:rsid w:val="00703C33"/>
    <w:pPr>
      <w:tabs>
        <w:tab w:val="center" w:pos="4153"/>
        <w:tab w:val="right" w:pos="8306"/>
      </w:tabs>
      <w:snapToGrid w:val="0"/>
      <w:jc w:val="left"/>
    </w:pPr>
    <w:rPr>
      <w:sz w:val="18"/>
      <w:szCs w:val="18"/>
    </w:rPr>
  </w:style>
  <w:style w:type="paragraph" w:styleId="a5">
    <w:name w:val="header"/>
    <w:basedOn w:val="a"/>
    <w:link w:val="Char1"/>
    <w:uiPriority w:val="99"/>
    <w:rsid w:val="00703C33"/>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paragraph" w:styleId="a6">
    <w:name w:val="Normal (Web)"/>
    <w:basedOn w:val="a"/>
    <w:uiPriority w:val="99"/>
    <w:rsid w:val="00703C33"/>
    <w:pPr>
      <w:spacing w:beforeAutospacing="1" w:afterAutospacing="1"/>
      <w:jc w:val="left"/>
    </w:pPr>
    <w:rPr>
      <w:kern w:val="0"/>
      <w:sz w:val="24"/>
      <w:szCs w:val="24"/>
    </w:rPr>
  </w:style>
  <w:style w:type="character" w:styleId="a7">
    <w:name w:val="Strong"/>
    <w:basedOn w:val="a0"/>
    <w:uiPriority w:val="99"/>
    <w:qFormat/>
    <w:rsid w:val="00703C33"/>
    <w:rPr>
      <w:b/>
      <w:bCs/>
    </w:rPr>
  </w:style>
  <w:style w:type="character" w:styleId="a8">
    <w:name w:val="page number"/>
    <w:basedOn w:val="a0"/>
    <w:uiPriority w:val="99"/>
    <w:qFormat/>
    <w:rsid w:val="00703C33"/>
  </w:style>
  <w:style w:type="character" w:customStyle="1" w:styleId="Char">
    <w:name w:val="批注文字 Char"/>
    <w:basedOn w:val="a0"/>
    <w:link w:val="a3"/>
    <w:uiPriority w:val="99"/>
    <w:semiHidden/>
    <w:rsid w:val="00703C33"/>
    <w:rPr>
      <w:rFonts w:eastAsia="仿宋_GB2312"/>
      <w:sz w:val="32"/>
      <w:szCs w:val="32"/>
    </w:rPr>
  </w:style>
  <w:style w:type="character" w:customStyle="1" w:styleId="Char0">
    <w:name w:val="页脚 Char"/>
    <w:basedOn w:val="a0"/>
    <w:link w:val="a4"/>
    <w:uiPriority w:val="99"/>
    <w:semiHidden/>
    <w:rsid w:val="00703C33"/>
    <w:rPr>
      <w:rFonts w:eastAsia="仿宋_GB2312"/>
      <w:sz w:val="18"/>
      <w:szCs w:val="18"/>
    </w:rPr>
  </w:style>
  <w:style w:type="character" w:customStyle="1" w:styleId="Char1">
    <w:name w:val="页眉 Char"/>
    <w:basedOn w:val="a0"/>
    <w:link w:val="a5"/>
    <w:uiPriority w:val="99"/>
    <w:semiHidden/>
    <w:rsid w:val="00703C33"/>
    <w:rPr>
      <w:rFonts w:eastAsia="仿宋_GB2312"/>
      <w:sz w:val="18"/>
      <w:szCs w:val="18"/>
    </w:rPr>
  </w:style>
  <w:style w:type="paragraph" w:styleId="a9">
    <w:name w:val="List Paragraph"/>
    <w:basedOn w:val="a"/>
    <w:uiPriority w:val="99"/>
    <w:qFormat/>
    <w:rsid w:val="00703C33"/>
    <w:pPr>
      <w:ind w:firstLineChars="200" w:firstLine="420"/>
    </w:pPr>
  </w:style>
  <w:style w:type="character" w:customStyle="1" w:styleId="font51">
    <w:name w:val="font51"/>
    <w:basedOn w:val="a0"/>
    <w:uiPriority w:val="99"/>
    <w:qFormat/>
    <w:rsid w:val="00703C33"/>
    <w:rPr>
      <w:rFonts w:ascii="Times New Roman" w:hAnsi="Times New Roman" w:cs="Times New Roman"/>
      <w:color w:val="000000"/>
      <w:sz w:val="18"/>
      <w:szCs w:val="18"/>
      <w:u w:val="none"/>
    </w:rPr>
  </w:style>
  <w:style w:type="character" w:customStyle="1" w:styleId="font21">
    <w:name w:val="font21"/>
    <w:basedOn w:val="a0"/>
    <w:uiPriority w:val="99"/>
    <w:qFormat/>
    <w:rsid w:val="00703C33"/>
    <w:rPr>
      <w:rFonts w:ascii="宋体" w:eastAsia="宋体" w:hAnsi="宋体" w:cs="宋体"/>
      <w:color w:val="000000"/>
      <w:sz w:val="18"/>
      <w:szCs w:val="18"/>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1453</Words>
  <Characters>8288</Characters>
  <Application>Microsoft Office Word</Application>
  <DocSecurity>0</DocSecurity>
  <Lines>69</Lines>
  <Paragraphs>19</Paragraphs>
  <ScaleCrop>false</ScaleCrop>
  <Company>china</Company>
  <LinksUpToDate>false</LinksUpToDate>
  <CharactersWithSpaces>9722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1402836399</dc:creator>
  <cp:lastModifiedBy>Administrator</cp:lastModifiedBy>
  <cp:revision>6</cp:revision>
  <cp:lastPrinted>2020-06-08T11:08:00Z</cp:lastPrinted>
  <dcterms:created xsi:type="dcterms:W3CDTF">2020-05-18T06:21:00Z</dcterms:created>
  <dcterms:modified xsi:type="dcterms:W3CDTF">2020-08-31T07:49:00Z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