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01" w:rsidRPr="00447A9A" w:rsidRDefault="006F1001" w:rsidP="009D4538">
      <w:pPr>
        <w:jc w:val="center"/>
        <w:rPr>
          <w:rFonts w:ascii="方正小标宋简体" w:eastAsia="方正小标宋简体" w:hAnsi="仿宋_GB2312" w:cs="仿宋_GB2312"/>
          <w:color w:val="0D0D0D" w:themeColor="text1" w:themeTint="F2"/>
          <w:sz w:val="32"/>
          <w:szCs w:val="32"/>
        </w:rPr>
      </w:pPr>
    </w:p>
    <w:p w:rsidR="00155F40" w:rsidRPr="00447A9A" w:rsidRDefault="00155F40" w:rsidP="009D4538">
      <w:pPr>
        <w:jc w:val="center"/>
        <w:rPr>
          <w:rFonts w:ascii="方正小标宋简体" w:eastAsia="方正小标宋简体" w:hAnsi="仿宋_GB2312" w:cs="仿宋_GB2312"/>
          <w:color w:val="0D0D0D" w:themeColor="text1" w:themeTint="F2"/>
          <w:sz w:val="32"/>
          <w:szCs w:val="32"/>
        </w:rPr>
      </w:pPr>
      <w:r w:rsidRPr="00447A9A">
        <w:rPr>
          <w:rFonts w:ascii="方正小标宋简体" w:eastAsia="方正小标宋简体" w:hAnsi="仿宋_GB2312" w:cs="仿宋_GB2312" w:hint="eastAsia"/>
          <w:color w:val="0D0D0D" w:themeColor="text1" w:themeTint="F2"/>
          <w:sz w:val="32"/>
          <w:szCs w:val="32"/>
        </w:rPr>
        <w:t>湘潭市雨湖区广场街道南盘岭社区“12345”工作法</w:t>
      </w:r>
    </w:p>
    <w:p w:rsidR="00155F40" w:rsidRPr="00447A9A" w:rsidRDefault="00155F40" w:rsidP="00155F40">
      <w:pPr>
        <w:ind w:firstLineChars="200" w:firstLine="720"/>
        <w:jc w:val="center"/>
        <w:rPr>
          <w:rFonts w:ascii="方正小标宋简体" w:eastAsia="方正小标宋简体" w:hAnsi="仿宋_GB2312" w:cs="仿宋_GB2312"/>
          <w:color w:val="0D0D0D" w:themeColor="text1" w:themeTint="F2"/>
          <w:sz w:val="36"/>
          <w:szCs w:val="36"/>
        </w:rPr>
      </w:pPr>
    </w:p>
    <w:p w:rsidR="00155F40" w:rsidRPr="00447A9A" w:rsidRDefault="00155F40" w:rsidP="009D4538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湘潭市雨湖区广场街道南盘岭社区是全市上万人的十大社区之一,位于湘潭市雨湖区,地处城乡结合部, 辖区面积约2.5平方公里，新旧小区25个，人口密集，有常住人口3019户10085人，流动人口2000余人。社区设一个党总支，下设4个党支部，共有党员188人。</w:t>
      </w:r>
    </w:p>
    <w:p w:rsidR="00155F40" w:rsidRPr="00447A9A" w:rsidRDefault="00155F40" w:rsidP="009D4538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近两年，南盘岭社区不断探索社区治理模式，坚持以热情服务居民为工作目标，以“我的社区我的家”为主题，推出“12345”工作法，强化党建引领作用，“零距离”拉近党群关系，营造和谐社区环境。</w:t>
      </w:r>
    </w:p>
    <w:p w:rsidR="00155F40" w:rsidRPr="00447A9A" w:rsidRDefault="00155F40" w:rsidP="009D4538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黑体" w:eastAsia="黑体" w:hAnsi="黑体" w:cs="黑体" w:hint="eastAsia"/>
          <w:color w:val="0D0D0D" w:themeColor="text1" w:themeTint="F2"/>
          <w:sz w:val="28"/>
          <w:szCs w:val="28"/>
        </w:rPr>
        <w:t>一、“1”即提高一个意识</w:t>
      </w:r>
    </w:p>
    <w:p w:rsidR="00155F40" w:rsidRPr="00447A9A" w:rsidRDefault="00155F40" w:rsidP="009D4538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南盘岭社区在社区服务管理中，积极探索居民自治共治模式，提出“我的社区我的家”口号，提高居民民主自治意识，鼓励全体居民积极参与到社区管理、建设和基层党组织建设中。从社区工作者着手，扩展到全体党员、居民代表、社区居民，从整个社区细化到我的片区、我的楼栋，以“我的家我来当、我的家我来帮”，破解老旧社区基础薄弱、历史欠账多问题，集民智、聚民心、汇民力、解难题。</w:t>
      </w:r>
    </w:p>
    <w:p w:rsidR="00155F40" w:rsidRPr="00447A9A" w:rsidRDefault="00155F40" w:rsidP="009D4538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黑体" w:eastAsia="黑体" w:hAnsi="黑体" w:cs="黑体" w:hint="eastAsia"/>
          <w:color w:val="0D0D0D" w:themeColor="text1" w:themeTint="F2"/>
          <w:sz w:val="28"/>
          <w:szCs w:val="28"/>
        </w:rPr>
        <w:t>二、“2”即强化两大组织建设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1.夯实基层党组织建设。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南盘岭社区形成以党总支为核心，统领基层全局，带领社区群众代表及党员大会、居民议事会、社区居民委员会，发挥基层党组织战斗堡垒作用。通过换届选举，选出优秀年轻力量充实社区党总支力量，强化社区党组织的领导核心作用。一是开展“党员亮身份 群众来打分”活动，全体党员认岗领责、公开诺责，接受群众监督。推行“党员积分制”，量化党员考核，将“两学一做”“三会一课”、网格化管理、志愿服务、承诺践诺列入积分制管理基础积分项目，强化党员日常管理。定期召开党员会、居民代表会，听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lastRenderedPageBreak/>
        <w:t>取大家对党员评价，征求意见，奖优罚劣，积极引导党员发挥作用。二是狠抓党员教育，上好3节“党课”。主题党课，社区党总支以每月26日为党员活动日，开展“书记上党课”、微宣讲进社区、唱红歌、观看教育片等形式多样学习活动，提高党员党性修养。阅读交流课，积极创造学习条件，建立图书阅览室、道德讲堂、电子阅览室，采取集中学习、开放式学习、电子化学习等方式，提高广大党员群众思想素质和理论水平。免费开放党员书屋，丰富书籍书刊，定期组织党员学习，交流心得。积极探索与市图书馆建立图书流动借阅机制，增加图书储量，提高借阅效率。手机微课，通过红星云、党员网络学校、党员微信群等新媒体，音频、视频、H5等新形式，及时推送最新学习内容，引导党员学思践悟。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2.充分发挥老年协会力量。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成立社区老年协会，理事会11人，会员140多人，会员每天在社区轮流值班，在文明创建、文化传播、环境整治、矛盾化解等方面发挥了重要作用。建设老年人关爱驿站，协助老年人解决生活麻烦事。</w:t>
      </w:r>
    </w:p>
    <w:p w:rsidR="00155F40" w:rsidRPr="00447A9A" w:rsidRDefault="00155F40" w:rsidP="009D4538">
      <w:pPr>
        <w:spacing w:line="500" w:lineRule="exact"/>
        <w:ind w:firstLineChars="200" w:firstLine="560"/>
        <w:rPr>
          <w:rFonts w:ascii="黑体" w:eastAsia="黑体" w:hAnsi="黑体" w:cs="黑体"/>
          <w:color w:val="0D0D0D" w:themeColor="text1" w:themeTint="F2"/>
          <w:sz w:val="28"/>
          <w:szCs w:val="28"/>
        </w:rPr>
      </w:pPr>
      <w:r w:rsidRPr="00447A9A">
        <w:rPr>
          <w:rFonts w:ascii="黑体" w:eastAsia="黑体" w:hAnsi="黑体" w:cs="黑体" w:hint="eastAsia"/>
          <w:color w:val="0D0D0D" w:themeColor="text1" w:themeTint="F2"/>
          <w:sz w:val="28"/>
          <w:szCs w:val="28"/>
        </w:rPr>
        <w:t>三、“3”即优化3个服务模式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1.优化多功能式服务模式。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提质改造社区服务阵地，按照“八室一厅一学校两中心”建设标准，集中打造多功能于一体的社区服务用房，使社区综合服务进一步标准化、规范化。对社区政务服务职能和服务内容，进行统一规划，统筹协调，在对社区原有各项服务职能进行整合归置的基础上，根据居民实际需求，整合各类资源，不断开发新的服务项目，进一步完善社会服务、政府服务、志愿者服务和党团服务等方面服务内容推行。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2.优化一站式服务模式。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严格落实为民代办服务制度，与居民生活有关的低保救助、残疾服务、就业援助、环境卫生等服务窗口将统一到政务服务中心，进一步方便群众办理业务。按照“一站式服务”，整合阵地资源、优化窗口设置，实行日常考勤、节假日值班、首问责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lastRenderedPageBreak/>
        <w:t>任制、AB岗工作和评价考核等基本制度，实行服务事项限时办结制和服务承诺制，全面提高代办服务水平。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3.优化网格化管理模式。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社区根据地理位置、人口分布、支部建设原则，整合综治、党建、计生、安全生产等网格平台，实行“大网格”管理，建立“社区党总支—1级网格长—2级网格管理员-信息员”4级网格化管理体系，由党支部书记担任1级网格的网格长，网格内的党支部委员或热心服务的志愿者担任2级网格管理员，由楼栋长及社区党员担任信息员，把信息收集、治安防控、志愿服务等多种服务功能整合到小网格中，形成横到边、纵到底的管理服务新格局。尤其针对老人、留守儿童、残疾人等特殊群体，网格管理员实行上门服务和免费代办服务。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四、“4”即聚集四方力量、成立4支队伍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 xml:space="preserve"> </w:t>
      </w:r>
    </w:p>
    <w:p w:rsidR="00155F40" w:rsidRPr="00447A9A" w:rsidRDefault="00155F40" w:rsidP="009D4538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以社区为主体，组织动员联点单位、街道、辖区单位、业主委员会积极参与社区服务管理，统筹四方联动方式，发挥四方力量。践行“四责四诺”，组建以社区党员为主，以在职报到党员为辅的四支志愿服务队：政策宣讲队、治安巡逻队、市容环境监督队、敬老爱幼服务队，积极开展党员志愿服务。</w:t>
      </w:r>
    </w:p>
    <w:p w:rsidR="00155F40" w:rsidRPr="00447A9A" w:rsidRDefault="00155F40" w:rsidP="009D4538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黑体" w:eastAsia="黑体" w:hAnsi="黑体" w:cs="黑体" w:hint="eastAsia"/>
          <w:color w:val="0D0D0D" w:themeColor="text1" w:themeTint="F2"/>
          <w:sz w:val="28"/>
          <w:szCs w:val="28"/>
        </w:rPr>
        <w:t>五、“5”即打造5个品牌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1.打造“书记工程”党建品牌。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以党员为核心，常态化开展“六个一”活动，组织党员志愿者“参加一次社区党组织活动、参与一项志愿服务、结对一户社区居民、办好一件社区实事、提出一条合理化建议”，切实增强党员联系服务群众主动意识。开展“书记走访 送学上门”“书记递话筒，党员来献策”活动，举办庆“七一”党员政治</w:t>
      </w:r>
      <w:r w:rsidR="005C3C9B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生日会，进一步强化党员的身份意识和政治意识，激励党员、凝聚党员，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使党员们不断更新自我、奋发前进。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2.打造“平安南盘岭”品牌。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提质改造老旧小区，对小区内进行了环境绿化、楼栋美化、路面硬化、路灯亮化、监控系统自动化等一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lastRenderedPageBreak/>
        <w:t>系列工作，修复危房安全隐患，提档建设硬件设施，居民生活品质有了显著提升，大大提高了居民“家”的安全感。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3.打造“关爱老人、呵护儿童”志愿服务品牌。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依托青年之家、青少年综合服务平台、学雷锋志愿服务驿站等阵地，形成青年志愿服务网。通过开设“社区学校”“手工课堂”“科技课堂”“爱心课堂”等课堂和“绿色网吧”，组织少儿创意绘画比赛，丰富留守儿童的课余生活。针对社区老年人较多的现状，打造“十分钟服务圈”志愿服务模式，通过便民联系卡发放、定期探望，联合爱心企业、联点单位开展义诊、免费维修家电、清扫卫生死角等关爱空巢老人活动，将志愿服务日常化、长效化，大大提升居民“家”的获得感。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4.打造“我们的节日”文化品牌。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充分利用节假日传播中华传统文化，通过举办“品味端午--传承文明”“情暖重阳节”“邻里相约文明猜，欢天喜地闹元宵”“元宵情暖一家亲”“党群相连 粽情端午”“花鼓戏知识讲座进社区”等活动，加深了群众对中华传统文化的认识，增强社区的文化氛围，提升居民群众文化品位。</w:t>
      </w:r>
    </w:p>
    <w:p w:rsidR="00155F40" w:rsidRPr="00447A9A" w:rsidRDefault="00155F40" w:rsidP="009D4538">
      <w:pPr>
        <w:spacing w:line="500" w:lineRule="exact"/>
        <w:ind w:firstLineChars="200" w:firstLine="562"/>
        <w:rPr>
          <w:rFonts w:ascii="仿宋_GB2312" w:eastAsia="仿宋_GB2312" w:hAnsi="仿宋_GB2312" w:cs="仿宋_GB2312"/>
          <w:color w:val="0D0D0D" w:themeColor="text1" w:themeTint="F2"/>
          <w:sz w:val="28"/>
          <w:szCs w:val="28"/>
        </w:rPr>
      </w:pPr>
      <w:r w:rsidRPr="00447A9A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28"/>
          <w:szCs w:val="28"/>
        </w:rPr>
        <w:t>5.打造“五好家庭、五好居民”道德品牌。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评选“文明之家”“卫生之家”“书香之家”“艺术之家”“睦邻之家”、“好婆婆”“好媳妇”“好丈夫”“好女婿”“好妯娌”，深入挖掘、选树和宣传感人事迹，引领群众和家庭争当好家庭、争创好家风，倡导健康、科学、文明的生活方式，推进社区家庭美德建设，提升全社区广大居民群众的文明素养。</w:t>
      </w:r>
    </w:p>
    <w:p w:rsidR="00155F40" w:rsidRPr="00447A9A" w:rsidRDefault="00155F40" w:rsidP="009D4538">
      <w:pPr>
        <w:spacing w:line="500" w:lineRule="exact"/>
        <w:ind w:firstLineChars="200" w:firstLine="560"/>
        <w:rPr>
          <w:color w:val="0D0D0D" w:themeColor="text1" w:themeTint="F2"/>
        </w:rPr>
      </w:pP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南盘岭社区先后被评为</w:t>
      </w:r>
      <w:r w:rsidR="00285157"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湘潭市</w:t>
      </w:r>
      <w:r w:rsidRPr="00447A9A">
        <w:rPr>
          <w:rFonts w:ascii="仿宋_GB2312" w:eastAsia="仿宋_GB2312" w:hAnsi="仿宋_GB2312" w:cs="仿宋_GB2312" w:hint="eastAsia"/>
          <w:color w:val="0D0D0D" w:themeColor="text1" w:themeTint="F2"/>
          <w:sz w:val="28"/>
          <w:szCs w:val="28"/>
        </w:rPr>
        <w:t>雨湖区创建全国文明城市先进单位、安全生产示范社区、文明单位、“五四红旗团支部”等荣誉称号。</w:t>
      </w:r>
    </w:p>
    <w:sectPr w:rsidR="00155F40" w:rsidRPr="00447A9A" w:rsidSect="004631F4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E6E" w:rsidRDefault="00DC5E6E" w:rsidP="00155F40">
      <w:r>
        <w:separator/>
      </w:r>
    </w:p>
  </w:endnote>
  <w:endnote w:type="continuationSeparator" w:id="1">
    <w:p w:rsidR="00DC5E6E" w:rsidRDefault="00DC5E6E" w:rsidP="00155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2519"/>
      <w:docPartObj>
        <w:docPartGallery w:val="Page Numbers (Bottom of Page)"/>
        <w:docPartUnique/>
      </w:docPartObj>
    </w:sdtPr>
    <w:sdtContent>
      <w:p w:rsidR="004631F4" w:rsidRDefault="001D6C2D" w:rsidP="004631F4">
        <w:pPr>
          <w:pStyle w:val="a6"/>
          <w:jc w:val="center"/>
        </w:pPr>
        <w:fldSimple w:instr=" PAGE   \* MERGEFORMAT ">
          <w:r w:rsidR="005C3C9B" w:rsidRPr="005C3C9B">
            <w:rPr>
              <w:noProof/>
              <w:lang w:val="zh-CN"/>
            </w:rPr>
            <w:t>-</w:t>
          </w:r>
          <w:r w:rsidR="005C3C9B">
            <w:rPr>
              <w:noProof/>
            </w:rPr>
            <w:t xml:space="preserve"> 4 -</w:t>
          </w:r>
        </w:fldSimple>
      </w:p>
    </w:sdtContent>
  </w:sdt>
  <w:p w:rsidR="004631F4" w:rsidRDefault="004631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E6E" w:rsidRDefault="00DC5E6E" w:rsidP="00155F40">
      <w:r>
        <w:separator/>
      </w:r>
    </w:p>
  </w:footnote>
  <w:footnote w:type="continuationSeparator" w:id="1">
    <w:p w:rsidR="00DC5E6E" w:rsidRDefault="00DC5E6E" w:rsidP="00155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0635"/>
    <w:multiLevelType w:val="multilevel"/>
    <w:tmpl w:val="3FD50635"/>
    <w:lvl w:ilvl="0">
      <w:start w:val="2"/>
      <w:numFmt w:val="japaneseCounting"/>
      <w:lvlText w:val="%1、"/>
      <w:lvlJc w:val="left"/>
      <w:pPr>
        <w:ind w:left="143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2CD"/>
    <w:rsid w:val="000C4D06"/>
    <w:rsid w:val="00127689"/>
    <w:rsid w:val="00155F40"/>
    <w:rsid w:val="00182383"/>
    <w:rsid w:val="001D6C2D"/>
    <w:rsid w:val="00220827"/>
    <w:rsid w:val="0027786D"/>
    <w:rsid w:val="00285157"/>
    <w:rsid w:val="002E1BA5"/>
    <w:rsid w:val="002E2985"/>
    <w:rsid w:val="00354FBF"/>
    <w:rsid w:val="003936B4"/>
    <w:rsid w:val="0044354F"/>
    <w:rsid w:val="00447A9A"/>
    <w:rsid w:val="004631F4"/>
    <w:rsid w:val="004C17E9"/>
    <w:rsid w:val="00510ED1"/>
    <w:rsid w:val="00522EE6"/>
    <w:rsid w:val="005570FF"/>
    <w:rsid w:val="005C3C9B"/>
    <w:rsid w:val="006B4B9D"/>
    <w:rsid w:val="006E65C9"/>
    <w:rsid w:val="006F1001"/>
    <w:rsid w:val="00730B52"/>
    <w:rsid w:val="007812CD"/>
    <w:rsid w:val="0083637F"/>
    <w:rsid w:val="009679E4"/>
    <w:rsid w:val="009916A2"/>
    <w:rsid w:val="009D4538"/>
    <w:rsid w:val="009E0180"/>
    <w:rsid w:val="00A232D7"/>
    <w:rsid w:val="00A7070F"/>
    <w:rsid w:val="00AD2F68"/>
    <w:rsid w:val="00AD4B13"/>
    <w:rsid w:val="00AE64A3"/>
    <w:rsid w:val="00B56B6B"/>
    <w:rsid w:val="00BE3A34"/>
    <w:rsid w:val="00BF10F2"/>
    <w:rsid w:val="00C33789"/>
    <w:rsid w:val="00C62ACD"/>
    <w:rsid w:val="00CE4A8C"/>
    <w:rsid w:val="00D113EC"/>
    <w:rsid w:val="00D3535E"/>
    <w:rsid w:val="00D77142"/>
    <w:rsid w:val="00DC5E6E"/>
    <w:rsid w:val="00DE7B7A"/>
    <w:rsid w:val="00EA29B5"/>
    <w:rsid w:val="00FD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363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3637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83637F"/>
  </w:style>
  <w:style w:type="character" w:customStyle="1" w:styleId="tag">
    <w:name w:val="tag"/>
    <w:basedOn w:val="a0"/>
    <w:rsid w:val="0083637F"/>
  </w:style>
  <w:style w:type="character" w:styleId="a3">
    <w:name w:val="Hyperlink"/>
    <w:basedOn w:val="a0"/>
    <w:uiPriority w:val="99"/>
    <w:semiHidden/>
    <w:unhideWhenUsed/>
    <w:rsid w:val="008363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63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55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55F4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5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5F40"/>
    <w:rPr>
      <w:sz w:val="18"/>
      <w:szCs w:val="18"/>
    </w:rPr>
  </w:style>
  <w:style w:type="character" w:styleId="a7">
    <w:name w:val="Strong"/>
    <w:basedOn w:val="a0"/>
    <w:uiPriority w:val="99"/>
    <w:qFormat/>
    <w:rsid w:val="009D4538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255CB-C68F-4ED9-B5B4-3691FC96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1008</cp:lastModifiedBy>
  <cp:revision>8</cp:revision>
  <cp:lastPrinted>2018-12-14T00:11:00Z</cp:lastPrinted>
  <dcterms:created xsi:type="dcterms:W3CDTF">2018-12-14T02:09:00Z</dcterms:created>
  <dcterms:modified xsi:type="dcterms:W3CDTF">2018-12-14T06:54:00Z</dcterms:modified>
</cp:coreProperties>
</file>