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0" w:lineRule="exact"/>
        <w:rPr>
          <w:rFonts w:hint="default"/>
        </w:rPr>
      </w:pPr>
      <w:bookmarkStart w:id="0" w:name="_GoBack"/>
      <w:bookmarkEnd w:id="0"/>
    </w:p>
    <w:p>
      <w:pPr>
        <w:spacing w:line="1300" w:lineRule="exact"/>
        <w:ind w:firstLine="21"/>
        <w:jc w:val="center"/>
        <w:rPr>
          <w:rFonts w:hint="default" w:eastAsia="方正小标宋_GBK"/>
          <w:color w:val="FF0000"/>
          <w:w w:val="70"/>
          <w:sz w:val="106"/>
          <w:szCs w:val="112"/>
        </w:rPr>
      </w:pPr>
      <w:r>
        <w:rPr>
          <w:rFonts w:hint="default" w:eastAsia="方正小标宋_GBK"/>
          <w:color w:val="FF0000"/>
          <w:spacing w:val="181"/>
          <w:kern w:val="0"/>
          <w:sz w:val="106"/>
          <w:szCs w:val="112"/>
          <w:fitText w:val="8176" w:id="0"/>
        </w:rPr>
        <w:t>湖南省财政</w:t>
      </w:r>
      <w:r>
        <w:rPr>
          <w:rFonts w:hint="default" w:eastAsia="方正小标宋_GBK"/>
          <w:color w:val="FF0000"/>
          <w:spacing w:val="3"/>
          <w:kern w:val="0"/>
          <w:sz w:val="106"/>
          <w:szCs w:val="112"/>
          <w:fitText w:val="8176" w:id="0"/>
        </w:rPr>
        <w:t>厅</w:t>
      </w:r>
    </w:p>
    <w:p>
      <w:pPr>
        <w:spacing w:line="1300" w:lineRule="exact"/>
        <w:ind w:firstLine="99"/>
        <w:jc w:val="center"/>
        <w:rPr>
          <w:rFonts w:hint="default" w:eastAsia="方正小标宋_GBK"/>
          <w:color w:val="FF0000"/>
          <w:kern w:val="0"/>
          <w:sz w:val="106"/>
          <w:szCs w:val="112"/>
        </w:rPr>
      </w:pPr>
      <w:r>
        <w:rPr>
          <w:rFonts w:hint="default" w:eastAsia="方正小标宋_GBK"/>
          <w:color w:val="FF0000"/>
          <w:spacing w:val="6"/>
          <w:w w:val="64"/>
          <w:kern w:val="0"/>
          <w:sz w:val="106"/>
          <w:szCs w:val="112"/>
          <w:fitText w:val="8176" w:id="1"/>
        </w:rPr>
        <w:t>国家税务总局湖南省税务</w:t>
      </w:r>
      <w:r>
        <w:rPr>
          <w:rFonts w:hint="default" w:eastAsia="方正小标宋_GBK"/>
          <w:color w:val="FF0000"/>
          <w:spacing w:val="-2"/>
          <w:w w:val="64"/>
          <w:kern w:val="0"/>
          <w:sz w:val="106"/>
          <w:szCs w:val="112"/>
          <w:fitText w:val="8176" w:id="1"/>
        </w:rPr>
        <w:t>局</w:t>
      </w:r>
    </w:p>
    <w:p>
      <w:pPr>
        <w:spacing w:line="1300" w:lineRule="exact"/>
        <w:ind w:firstLine="21"/>
        <w:jc w:val="center"/>
        <w:rPr>
          <w:rFonts w:hint="default" w:eastAsia="方正小标宋_GBK"/>
          <w:color w:val="FF0000"/>
          <w:spacing w:val="181"/>
          <w:kern w:val="0"/>
          <w:sz w:val="106"/>
          <w:szCs w:val="112"/>
        </w:rPr>
      </w:pPr>
      <w:r>
        <w:rPr>
          <w:rFonts w:hint="default" w:eastAsia="方正小标宋_GBK"/>
          <w:color w:val="FF0000"/>
          <w:spacing w:val="181"/>
          <w:kern w:val="0"/>
          <w:sz w:val="106"/>
          <w:szCs w:val="112"/>
          <w:fitText w:val="8176" w:id="2"/>
        </w:rPr>
        <w:t>湖南省民政</w:t>
      </w:r>
      <w:r>
        <w:rPr>
          <w:rFonts w:hint="default" w:eastAsia="方正小标宋_GBK"/>
          <w:color w:val="FF0000"/>
          <w:spacing w:val="3"/>
          <w:kern w:val="0"/>
          <w:sz w:val="106"/>
          <w:szCs w:val="112"/>
          <w:fitText w:val="8176" w:id="2"/>
        </w:rPr>
        <w:t>厅</w:t>
      </w:r>
    </w:p>
    <w:p>
      <w:pPr>
        <w:tabs>
          <w:tab w:val="left" w:pos="6396"/>
          <w:tab w:val="left" w:pos="6552"/>
          <w:tab w:val="left" w:pos="6708"/>
        </w:tabs>
        <w:spacing w:line="600" w:lineRule="exact"/>
        <w:ind w:firstLine="416" w:firstLineChars="65"/>
        <w:jc w:val="center"/>
        <w:rPr>
          <w:rFonts w:hint="default" w:eastAsia="方正小标宋_GBK"/>
          <w:color w:val="FF0000"/>
          <w:w w:val="80"/>
          <w:sz w:val="80"/>
          <w:szCs w:val="80"/>
        </w:rPr>
      </w:pPr>
    </w:p>
    <w:p>
      <w:pPr>
        <w:tabs>
          <w:tab w:val="left" w:pos="6396"/>
          <w:tab w:val="left" w:pos="6552"/>
          <w:tab w:val="left" w:pos="6708"/>
        </w:tabs>
        <w:spacing w:line="900" w:lineRule="exact"/>
        <w:ind w:firstLine="478" w:firstLineChars="65"/>
        <w:jc w:val="center"/>
        <w:rPr>
          <w:rFonts w:hint="default" w:eastAsia="方正小标宋_GBK"/>
          <w:color w:val="FF0000"/>
          <w:w w:val="80"/>
          <w:sz w:val="92"/>
          <w:szCs w:val="92"/>
        </w:rPr>
      </w:pPr>
      <w:r>
        <w:rPr>
          <w:rFonts w:hint="default" w:eastAsia="方正小标宋_GBK"/>
          <w:color w:val="FF0000"/>
          <w:w w:val="80"/>
          <w:sz w:val="92"/>
          <w:szCs w:val="92"/>
        </w:rPr>
        <w:t>公      告</w:t>
      </w:r>
    </w:p>
    <w:p>
      <w:pPr>
        <w:tabs>
          <w:tab w:val="left" w:pos="6708"/>
        </w:tabs>
        <w:ind w:right="-78" w:rightChars="-37"/>
        <w:jc w:val="center"/>
        <w:rPr>
          <w:rFonts w:hint="default" w:eastAsia="仿宋_GB2312"/>
          <w:sz w:val="32"/>
          <w:szCs w:val="32"/>
        </w:rPr>
      </w:pPr>
    </w:p>
    <w:p>
      <w:pPr>
        <w:tabs>
          <w:tab w:val="left" w:pos="6708"/>
        </w:tabs>
        <w:ind w:right="-78" w:rightChars="-37"/>
        <w:jc w:val="center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2020年第2号</w:t>
      </w:r>
    </w:p>
    <w:p>
      <w:pPr>
        <w:spacing w:line="600" w:lineRule="exact"/>
        <w:rPr>
          <w:rFonts w:hint="default"/>
        </w:rPr>
      </w:pPr>
      <w:r>
        <w:rPr>
          <w:rFonts w:hint="default"/>
        </w:rPr>
        <w:t xml:space="preserve"> </w:t>
      </w:r>
    </w:p>
    <w:p>
      <w:pPr>
        <w:spacing w:line="600" w:lineRule="exact"/>
        <w:jc w:val="center"/>
        <w:rPr>
          <w:rFonts w:hint="default" w:eastAsia="方正小标宋_GBK"/>
          <w:sz w:val="42"/>
          <w:szCs w:val="42"/>
        </w:rPr>
      </w:pPr>
      <w:r>
        <w:rPr>
          <w:rFonts w:hint="default" w:eastAsia="方正小标宋_GBK"/>
          <w:sz w:val="44"/>
          <w:szCs w:val="44"/>
        </w:rPr>
        <w:t>关于确认</w:t>
      </w:r>
      <w:r>
        <w:rPr>
          <w:rFonts w:hint="default" w:eastAsia="方正小标宋_GBK"/>
          <w:sz w:val="42"/>
          <w:szCs w:val="42"/>
        </w:rPr>
        <w:t>湖南省湘江公益基金会等343家</w:t>
      </w:r>
    </w:p>
    <w:p>
      <w:pPr>
        <w:spacing w:line="600" w:lineRule="exact"/>
        <w:jc w:val="center"/>
        <w:rPr>
          <w:rFonts w:hint="default" w:eastAsia="方正小标宋_GBK"/>
          <w:sz w:val="42"/>
          <w:szCs w:val="42"/>
        </w:rPr>
      </w:pPr>
      <w:r>
        <w:rPr>
          <w:rFonts w:hint="default" w:eastAsia="方正小标宋_GBK"/>
          <w:sz w:val="42"/>
          <w:szCs w:val="42"/>
        </w:rPr>
        <w:t>公益性社会组织2019年度公益性捐赠</w:t>
      </w:r>
    </w:p>
    <w:p>
      <w:pPr>
        <w:spacing w:line="600" w:lineRule="exact"/>
        <w:jc w:val="center"/>
        <w:rPr>
          <w:rFonts w:hint="default" w:eastAsia="方正小标宋_GBK"/>
          <w:sz w:val="42"/>
          <w:szCs w:val="42"/>
        </w:rPr>
      </w:pPr>
      <w:r>
        <w:rPr>
          <w:rFonts w:hint="default" w:eastAsia="方正小标宋_GBK"/>
          <w:sz w:val="42"/>
          <w:szCs w:val="42"/>
        </w:rPr>
        <w:t>税前扣除资格（第一批）的公告</w:t>
      </w:r>
    </w:p>
    <w:p>
      <w:pPr>
        <w:spacing w:line="600" w:lineRule="exact"/>
        <w:ind w:firstLine="990" w:firstLineChars="225"/>
        <w:jc w:val="center"/>
        <w:rPr>
          <w:rFonts w:hint="default" w:eastAsia="方正小标宋_GBK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根据《中华人民共和国企业所得税法》及其实施条例有关规定，按照《财政部  国家税务总局  民政部关于公益性捐赠税前扣除资格确认审批有关调整事项的通知》（财税〔2015〕141号）要求，经省财政厅、国家税务总局湖南省税务局、省民政厅联合审核，现将2019年度符合公益性捐赠税前扣除资格的公益性社会组织名单（第一批）公告如下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省本级（117家）：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1、湖南省湘江公益基金会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2、湖南炎帝生物百年树人公益基金会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3、岳阳市教育基金会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4、湖南省桂阳县教育基金会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5、湖南城建职业技术学院教育基金会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6、耒阳市教育基金会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7、湖南农业大学教育基金会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8、湖南省石门县教育基金会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9、湖南省扶贫基金会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10、湖南三楚公益基金会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11、湖南省教育基金会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12、衡东县教育基金会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13、张家界市武陵源区教育基金会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14、湖南爱眼公益基金会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15、湖南省娄底市慈善基金会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16、澧县教育基金会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17、湖南省资兴市教育基金会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18、湖南省娄底市教育基金会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19、湖南省长沙市光彩事业基金会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20、湖南省郴州市教育基金会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21、湖南弘慧教育发展基金会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22、桑植县教育基金会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23、益阳市教育基金会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24、湖南省步步高福光慈善基金会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25、长沙市公安民警基金会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26、湖南省众善公益基金会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27、湖南省张家界市永定区教育基金会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28、湖南省安仁县教育基金会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29、湖南省新化县教育基金会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30、湖南城市学院教育发展基金会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31、湖南汀汀公益基金会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32、湖南省临澧县教育基金会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33、长沙市慈善基金会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34、湖南兴威慈善基金会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35、湖南省湘西自治州教育基金会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36、湖南中南传媒公益基金会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37、湖南融达慈善基金会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38、湖南省岳阳经济技术开发区教育基金会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39、湖南省汉寿县教育基金会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40、湖南省残疾人福利基金会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41、湘潭县教育发展基金会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42、湖南省郴州市苏仙区教育基金会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43、株洲市教育基金会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44、长沙市见义勇为基金会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45、湖南省永兴县教育基金会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46、湖南省浏阳市教育基金会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47、邵东县教育基金会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48、湖南省长沙洗心禅寺慈善基金会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49、汨罗市教育基金会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50、湖南农道公益基金会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51、湖南省绿之韵公益基金会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52、湖南省龙阳助学基金会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53、湖南省温暖工程基金会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54、湘潭市教育发展基金会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55、湖南科技学院教育基金会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56、湖南省关心下一代基金会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57、湖南大学教育基金会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58、湖南第一师范学院教育基金会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59、湖南省郴州市嘉禾县教育基金会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60、湖南省双峰县教育基金会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61、湖南省湘潭大学教育基金会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62、湖南省天心未来教育基金会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63、湖南师范大学教育基金会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64、湖南省永顺县教育基金会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65、岳阳市云溪区慈善基金会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66、湖南省大爱慈善基金会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67、东安县教育基金会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68、湖南省中信湘雅爱心助孕扶贫基金会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69、湖南省永州市零陵区教育基金会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70、湖南省龙山县教育基金会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71、湖南省新田县教育基金会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72、湖南省湘商公益基金会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73、湖南省祁阳县教育基金会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74、祁阳县昌世助学基金会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75、长沙县教育基金会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76、湖南省龙池教育基金会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77、湖南慧源文化艺术发展基金会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78、长沙市望城区教育基金会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79、湖南工业大学教育基金会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80、湖南省朝阳公益基金会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81、湖南省吉首大学教育发展基金会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82、常宁市教育基金会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83、湖南省青少年发展基金会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84、长沙市雨花区教育基金会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85、常德市鼎城区教育基金会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86、长沙市明德至善教育基金会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87、湖南方正证券汇爱公益基金会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88、湖南省郴州市临武县教育基金会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89、湖南践行国学公益基金会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90、岳阳市特困家庭大病医疗慈善救助基金会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91、永州市冷水滩区教育基金会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92、邵阳市教育基金会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93、湖南工学院教育基金会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94、永州市教育基金会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95、湖南省汝城县教育基金会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96、湖南省华容县教育基金会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97、长沙市青少年发展基金会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98、湖南宋祖英助学基金会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99、湖南省人口健康福利基金会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100、湖南省湘阴县教育基金会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101、湖南省欧阳询公益基金会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102、湖南省炎帝陵基金会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103、中方县康龙助学基金会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104、湖南省浏阳市田家炳实验中学教育基金会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105、怀化市教育基金会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106、湖南省郴州市北湖区教育基金会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107、湖南省长沙理工大学教育基金会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108、湖南省华侨公益基金会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109、衡阳市教育基金会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110、湖南东方红公益基金会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111、湖南省妇女儿童发展基金会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112、湖南科技大学教育基金会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113、湖南省见义勇为基金会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114、湖南胡杨教育基金会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115、湖南省慈善总会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116、湖南省环保志愿服务联合会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117、湖南省残疾人托养协会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长沙市（25家）：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118、长沙市慈善总会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119、长沙市德兰光明慈善基金会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120、长沙麓山教育基金会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121、长沙市金海教育基金会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122、长沙市金茂公益教育基金会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123、长沙市玛丽莱青少年足球基金会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124、长沙市馨欣公益促进会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125、长沙市长沙银行快乐益家基金会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126、长沙市立信教育基金会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127、长沙市长麓教育基金会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128、长沙市澳优公益慈善基金会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129、长沙市雨花区益友公益促进会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130、长沙市雨花区慈善会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131、长沙县十帮一义工协会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132、宁乡市慈善会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133、长沙市望城区雷锋慈善会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134、长沙市望城区学雷锋志愿者慈善协会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135、长沙市望城区丁字慈善会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136、浏阳慈善会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137、浏阳市义工联合会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138、浏阳市沙市镇赤马湖义工联合会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139、浏阳市德仁爱心协会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140、浏阳市新文学校教育基金会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141、长沙市天心区慈善基金会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142、长沙市学雷锋志愿服务基金会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衡阳市（27家）：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143、衡阳市慈善总会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144、衡阳市义工协会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145、衡阳市小红人志愿者协会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146、衡阳市蓝丝带志愿者协会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147、衡阳市微公益青年志愿者协会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148、衡阳市蒲公英志愿者协会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149、衡阳市大三湘公益基金会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150、衡阳师范学院教育基金会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151、祁东县义工协会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152、祁东县慈善总会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153、耒阳市慈善总会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154、衡阳县慈善总会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155、衡阳县积善志愿者协会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156、衡阳县船山助学志愿者协会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157、衡阳县微公益志愿者协会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158、衡阳县残疾人福利基金会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159、衡东县</w:t>
      </w:r>
      <w:r>
        <w:rPr>
          <w:rFonts w:hint="default"/>
          <w:color w:val="000000"/>
          <w:sz w:val="32"/>
          <w:szCs w:val="32"/>
        </w:rPr>
        <w:t>洣</w:t>
      </w:r>
      <w:r>
        <w:rPr>
          <w:rFonts w:hint="default" w:eastAsia="仿宋_GB2312"/>
          <w:color w:val="000000"/>
          <w:sz w:val="32"/>
          <w:szCs w:val="32"/>
        </w:rPr>
        <w:t>水志愿者协会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160、衡东县阳光爱心联盟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161、衡东县慈善总会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162、衡阳市蒸湘区慈善会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163、衡山县慈善总会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164、常宁市义工协会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165、常宁市人间爱心协会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166、常宁市清溪教育发展协会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167、衡南县慈善总会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168、衡南县火苗助学基金会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169、衡南县第一中学基金会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邵阳市（32家）：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170、邵阳市慈善总会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171、邵阳市心理学会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172、邵阳市壹心慈善志愿者协会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173、邵阳市大邵公益志愿者联合会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174、邵阳市女企业家协会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175、邵阳市“红心林”志愿者服务联合会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176、邵阳市社会组织促进会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177、邵阳市家庭和谐促进会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178、邵阳市紧急救援志愿者协会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179、邵阳旗袍礼仪文化协会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180、邵阳市养老服务业协会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181、邵阳市红丝带志愿者协会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182、邵阳市家庭教育研究会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183、新邵县感恩圆梦教育基金会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184、城步苗族自治县爱心义工协会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185、城步苗族自治县慈善会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186、城步苗族自治县大邵公益志愿者联合会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187、新宁县环境保护志愿者协会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188、邵阳市双清区慈善会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189、洞口县慈善会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190、邵东市慈善协会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191、邵东市青年企业家协会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192、邵东市爱心义工联合会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193、邵东市关爱老兵志愿者协会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194、邵东市退役士兵就业创业服务促进会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195、新邵一中教育促进会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196、新邵县大新镇教育促进会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197、新邵县坪上镇教育促进会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198、北塔区慈善会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199、邵阳县慈善会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200、邵阳县光彩事业促进会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201、武冈市慈善会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岳阳市（20家）：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202、岳阳市慈善总会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203、岳阳市公安民警救助基金会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204、岳阳市关心下一代基金会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205、岳阳市残疾人福利基金会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206、华容县慈善总会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207、岳阳市君山区慈善总会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208、临湘市慈善总会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209、岳阳市岳阳楼区慈善总会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210、平江县大爱平江扶贫助困慈善协会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211、平江县扶贫助困慈善基金会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212、平江县关心下一代慈善基金会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213、平江县慈善协会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214、岳阳市云溪区慈善总会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215、湘阴县关心下一代基金会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216、湘阴县慈善总会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217、岳阳县慈善总会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218、岳阳县公安民警救助基金会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219、汨罗市慈善总会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220、岳阳市屈原管理区慈善总会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221、汨罗市梦想助学基金会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常德市（32家）：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222、常德市慈善总会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223、常德市大湖股份祖亮慈善基金会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224、常德市残疾人福利基金会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225、常德市公安民警基金会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226、常德市西洞庭管理区教育基金会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227、常德市第七中学教育发展基金会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228、常德市西湖管理区教育基金会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229、常德经济技术开发区教育基金会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230、常德柳叶湖旅游度假区教育基金会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231、常德市微善风慈善基金会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232、常德市武陵区慈善总会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233、常德市武陵区教育基金会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234、常德市鼎城区慈善总会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235、汉寿县慈善义工联合会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236、汉寿县慈善总会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237、汉寿县扶贫基金会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238、石门县慈善总会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239、桃源县慈善会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240、桃源县教育基金会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241、临澧县慈善总会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242、临澧县烽火乡慈善协会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243、临澧县太浮镇慈善会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244、临澧县新安镇慈善会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245、临澧县合口镇慈善会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246、临澧县停弦渡镇慈善会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247、临澧县鳌山村爱心协会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248、临澧县志愿者协会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249、澧县慈善总会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250、安乡县手牵手志愿者协会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251、安乡慈善总会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252、安乡县娱乐养老志愿者服务协会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253、安乡县论坛志愿者协会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张家界市（11家）：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254、张家界市慈善总会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255、张家界市罗嗣清旅游公益基金会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256、张家界爱盟公益协会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257、张家界市永定区慈善总会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258、张家界市永定区合作桥乡王家湾村爱心互助协会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259、张家界市武陵源区慈善总会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260、桑植县慈善总会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261、桑植县10帮1爱心协会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262、慈利县慈善总会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263、慈利县义工协会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264、慈利县壹禄福公益慈善协会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益阳市（19家）：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265、益阳市慈善总会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266、益阳市馨欣公益志愿者协会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267、益阳市桃江育才奖学基金会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268、益阳市卢佳祥慈善基金会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269、益阳市青少年发展基金会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270、益阳市公安民警基金会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271、资阳区慈善总会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272、资阳区教育基金会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273、益阳市赫山区慈善总会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274、益阳市赫山区教育基金会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275、南县慈善会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276、南县教育基金会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277、沅江市慈善总会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278、沅江市教育基金会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279、桃江县慈善总会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280、桃江县教育基金会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281、桃江县武潭教育基金会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282、安化县慈善总会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283、益阳市大通湖区教育基金会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郴州市（20家）：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284、郴州市慈善总会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285、郴州市阳光志愿者协会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286、郴州市心理援助志愿者协会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287、郴州市福城志愿者协会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288、郴州市益行志愿者协会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289、郴州市青年志愿者联合会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290、郴州市牵手志愿者协会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291、郴州市惠众志愿者协会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292、郴州市北斗星志愿者协会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293、郴州市虹爱儿童守护志愿者协会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294、郴州市志愿服务联合会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295、郴州市天柱公益促进会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296、郴州市林邑志愿者协会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297、郴州市苏仙区慈善总会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298、永兴县慈善总会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299、永兴县志愿者协会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300、资兴市慈善总会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301、郴州市北湖区慈善总会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302、宜章县慈善总会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303、汝城慈善总会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怀化市（19家）：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304、会同县慈善会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305、会同县舜德义工协会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306、会同县志愿者协会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307、辰溪县慈善会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308、怀化市洪江区慈善会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309、通道侗族自治县义工联合会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310、通道侗族自治县牵手公益协会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311、通道侗族自治县慈善会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312、靖州苗族侗族自治县慈善会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313、靖州苗族侗族自治县志愿者协会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314、靖州苗族侗族自治县义工联合会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315、洪江市慈善会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316、新晃侗族自治县慈善会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317、溆浦县慈善会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318、沅陵县慈善会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319、麻阳苗族自治县慈善会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320、中方县慈善会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321、怀化市残疾人福利基金会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322、怀化市慈善总会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娄底市（16家）：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323、娄底市慈善总会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324、娄底市娄星区慈善总会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325、娄底市娄星区兴良助学会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326、娄底市新化县慈善总会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327、娄底市新化县梅山助学社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328、娄底市双峰县慈善总会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329、涟源市慈善会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330、涟源传承助学会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331、涟源市一中爱心助学会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332、涟源市孝亲敬老志愿者协会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333、涟源市青年志愿者协会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334、涟源市博爱助学会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335、涟源市助残志愿者协会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336、涟源市阳光公益志愿者协会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337、涟源市环保志愿者协会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338、冷水江市慈善总会</w:t>
      </w:r>
    </w:p>
    <w:p>
      <w:pPr>
        <w:spacing w:line="600" w:lineRule="exact"/>
        <w:ind w:firstLine="643" w:firstLineChars="200"/>
        <w:rPr>
          <w:rFonts w:hint="default" w:eastAsia="楷体_GB2312"/>
          <w:b/>
          <w:color w:val="000000"/>
          <w:sz w:val="32"/>
          <w:szCs w:val="32"/>
        </w:rPr>
      </w:pPr>
      <w:r>
        <w:rPr>
          <w:rFonts w:hint="default" w:eastAsia="楷体_GB2312"/>
          <w:b/>
          <w:color w:val="000000"/>
          <w:sz w:val="32"/>
          <w:szCs w:val="32"/>
        </w:rPr>
        <w:t>湘西自治州（5家）：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339、湘西土家族苗族自治州慈善总会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340、湘西自治州小背篓爱心助学协会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341、湘西边城爱心志愿者协会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342、永顺县慈善总会</w:t>
      </w:r>
    </w:p>
    <w:p>
      <w:pPr>
        <w:spacing w:line="600" w:lineRule="exact"/>
        <w:ind w:firstLine="640" w:firstLineChars="200"/>
        <w:rPr>
          <w:rFonts w:hint="default" w:eastAsia="仿宋_GB2312"/>
          <w:color w:val="000000"/>
          <w:sz w:val="32"/>
          <w:szCs w:val="32"/>
        </w:rPr>
      </w:pPr>
      <w:r>
        <w:rPr>
          <w:rFonts w:hint="default" w:eastAsia="仿宋_GB2312"/>
          <w:color w:val="000000"/>
          <w:sz w:val="32"/>
          <w:szCs w:val="32"/>
        </w:rPr>
        <w:t>343、吉首市慈善总会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企业和个人2019年度通过上述公益性社会组织发生的用于公益事业的捐赠支出，按照现行税收法律、行政法规及相关政策规定准予在所得税税前扣除。</w:t>
      </w: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特此公告。</w:t>
      </w:r>
    </w:p>
    <w:p>
      <w:pPr>
        <w:spacing w:line="600" w:lineRule="exact"/>
        <w:rPr>
          <w:rFonts w:hint="default" w:eastAsia="仿宋_GB2312"/>
          <w:sz w:val="32"/>
          <w:szCs w:val="32"/>
        </w:rPr>
      </w:pPr>
    </w:p>
    <w:p>
      <w:pPr>
        <w:spacing w:line="600" w:lineRule="exact"/>
        <w:rPr>
          <w:rFonts w:hint="default"/>
        </w:rPr>
      </w:pPr>
    </w:p>
    <w:p>
      <w:pPr>
        <w:spacing w:line="600" w:lineRule="exact"/>
        <w:ind w:firstLine="640" w:firstLineChars="2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 xml:space="preserve">湖南省财政厅           国家税务总局湖南省税务局  </w:t>
      </w:r>
    </w:p>
    <w:p>
      <w:pPr>
        <w:spacing w:line="600" w:lineRule="exact"/>
        <w:rPr>
          <w:rFonts w:hint="default" w:eastAsia="仿宋_GB2312"/>
          <w:sz w:val="32"/>
          <w:szCs w:val="32"/>
        </w:rPr>
      </w:pPr>
    </w:p>
    <w:p>
      <w:pPr>
        <w:spacing w:line="600" w:lineRule="exact"/>
        <w:rPr>
          <w:rFonts w:hint="default" w:eastAsia="仿宋_GB2312"/>
          <w:sz w:val="32"/>
          <w:szCs w:val="32"/>
        </w:rPr>
      </w:pPr>
    </w:p>
    <w:p>
      <w:pPr>
        <w:spacing w:line="600" w:lineRule="exact"/>
        <w:ind w:firstLine="5120" w:firstLineChars="1600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</w:rPr>
        <w:t>湖南省民政厅</w:t>
      </w:r>
    </w:p>
    <w:p>
      <w:pPr>
        <w:ind w:firstLine="5120" w:firstLineChars="1600"/>
      </w:pPr>
      <w:r>
        <w:rPr>
          <w:rFonts w:hint="default" w:eastAsia="仿宋_GB2312"/>
          <w:sz w:val="32"/>
          <w:szCs w:val="32"/>
        </w:rPr>
        <w:t>2020年3月</w:t>
      </w:r>
      <w:r>
        <w:rPr>
          <w:rFonts w:hint="default" w:ascii="Times New Roman" w:eastAsia="仿宋_GB2312"/>
          <w:sz w:val="32"/>
          <w:szCs w:val="32"/>
        </w:rPr>
        <w:t>13</w:t>
      </w:r>
      <w:r>
        <w:rPr>
          <w:rFonts w:hint="default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E7422"/>
    <w:rsid w:val="173E7422"/>
    <w:rsid w:val="61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2020-03-20T00:44:00Z</dcterms:created>
  <dc:creator>草木如诗</dc:creator>
  <cp:lastModifiedBy>向日葵</cp:lastModifiedBy>
  <dcterms:modified xsi:type="dcterms:W3CDTF">2020-03-20T01:20:32Z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