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5"/>
          <w:rFonts w:hint="eastAsia" w:ascii="仿宋_GB2312" w:hAnsi="仿宋_GB2312" w:eastAsia="仿宋_GB2312" w:cs="仿宋_GB2312"/>
          <w:b w:val="0"/>
          <w:bCs w:val="0"/>
          <w:sz w:val="32"/>
          <w:szCs w:val="32"/>
          <w:lang w:val="en-US" w:eastAsia="zh-CN"/>
        </w:rPr>
      </w:pPr>
      <w:r>
        <w:rPr>
          <w:rStyle w:val="5"/>
          <w:rFonts w:hint="eastAsia" w:ascii="仿宋_GB2312" w:hAnsi="仿宋_GB2312" w:eastAsia="仿宋_GB2312" w:cs="仿宋_GB2312"/>
          <w:b w:val="0"/>
          <w:bCs w:val="0"/>
          <w:sz w:val="32"/>
          <w:szCs w:val="32"/>
          <w:lang w:val="en" w:eastAsia="zh-CN"/>
        </w:rPr>
        <w:t>附件</w:t>
      </w:r>
      <w:r>
        <w:rPr>
          <w:rStyle w:val="5"/>
          <w:rFonts w:hint="eastAsia" w:ascii="仿宋_GB2312" w:hAnsi="仿宋_GB2312" w:eastAsia="仿宋_GB2312" w:cs="仿宋_GB2312"/>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5"/>
          <w:rFonts w:hint="default"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楷体" w:hAnsi="楷体" w:eastAsia="楷体" w:cs="楷体"/>
          <w:sz w:val="32"/>
          <w:szCs w:val="32"/>
          <w:lang w:eastAsia="zh-CN"/>
        </w:rPr>
      </w:pPr>
      <w:r>
        <w:rPr>
          <w:rStyle w:val="5"/>
          <w:rFonts w:hint="eastAsia" w:asciiTheme="majorEastAsia" w:hAnsiTheme="majorEastAsia" w:eastAsiaTheme="majorEastAsia" w:cstheme="majorEastAsia"/>
          <w:b/>
          <w:bCs/>
          <w:sz w:val="44"/>
          <w:szCs w:val="44"/>
        </w:rPr>
        <w:t>关于</w:t>
      </w:r>
      <w:r>
        <w:rPr>
          <w:rStyle w:val="5"/>
          <w:rFonts w:hint="eastAsia" w:asciiTheme="majorEastAsia" w:hAnsiTheme="majorEastAsia" w:eastAsiaTheme="majorEastAsia" w:cstheme="majorEastAsia"/>
          <w:b/>
          <w:bCs/>
          <w:sz w:val="44"/>
          <w:szCs w:val="44"/>
          <w:lang w:eastAsia="zh-CN"/>
        </w:rPr>
        <w:t>进一步加强</w:t>
      </w:r>
      <w:r>
        <w:rPr>
          <w:rStyle w:val="5"/>
          <w:rFonts w:hint="eastAsia" w:asciiTheme="majorEastAsia" w:hAnsiTheme="majorEastAsia" w:eastAsiaTheme="majorEastAsia" w:cstheme="majorEastAsia"/>
          <w:b/>
          <w:bCs/>
          <w:sz w:val="44"/>
          <w:szCs w:val="44"/>
        </w:rPr>
        <w:t>节地生态安葬的意见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Style w:val="5"/>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5"/>
          <w:rFonts w:hint="default" w:ascii="仿宋_GB2312" w:hAnsi="仿宋_GB2312" w:eastAsia="仿宋_GB2312" w:cs="仿宋_GB2312"/>
          <w:sz w:val="32"/>
          <w:szCs w:val="32"/>
          <w:lang w:val="en"/>
        </w:rPr>
      </w:pPr>
      <w:r>
        <w:rPr>
          <w:rStyle w:val="5"/>
          <w:rFonts w:hint="default" w:ascii="仿宋_GB2312" w:hAnsi="仿宋_GB2312" w:eastAsia="仿宋_GB2312" w:cs="仿宋_GB2312"/>
          <w:sz w:val="32"/>
          <w:szCs w:val="32"/>
          <w:lang w:val="en" w:eastAsia="zh-CN"/>
        </w:rPr>
        <w:t>为深入</w:t>
      </w:r>
      <w:r>
        <w:rPr>
          <w:rStyle w:val="5"/>
          <w:rFonts w:hint="eastAsia" w:ascii="仿宋_GB2312" w:hAnsi="仿宋_GB2312" w:eastAsia="仿宋_GB2312" w:cs="仿宋_GB2312"/>
          <w:sz w:val="32"/>
          <w:szCs w:val="32"/>
        </w:rPr>
        <w:t>贯彻</w:t>
      </w:r>
      <w:r>
        <w:rPr>
          <w:rStyle w:val="5"/>
          <w:rFonts w:hint="eastAsia" w:ascii="仿宋_GB2312" w:hAnsi="仿宋_GB2312" w:eastAsia="仿宋_GB2312" w:cs="仿宋_GB2312"/>
          <w:sz w:val="32"/>
          <w:szCs w:val="32"/>
          <w:lang w:eastAsia="zh-CN"/>
        </w:rPr>
        <w:t>习近平生态文明思想，</w:t>
      </w:r>
      <w:r>
        <w:rPr>
          <w:rStyle w:val="5"/>
          <w:rFonts w:hint="default" w:ascii="仿宋_GB2312" w:hAnsi="仿宋_GB2312" w:eastAsia="仿宋_GB2312" w:cs="仿宋_GB2312"/>
          <w:sz w:val="32"/>
          <w:szCs w:val="32"/>
          <w:lang w:val="en" w:eastAsia="zh-CN"/>
        </w:rPr>
        <w:t>积极践行以</w:t>
      </w:r>
      <w:r>
        <w:rPr>
          <w:rStyle w:val="5"/>
          <w:rFonts w:hint="eastAsia" w:ascii="仿宋_GB2312" w:hAnsi="仿宋_GB2312" w:eastAsia="仿宋_GB2312" w:cs="仿宋_GB2312"/>
          <w:sz w:val="32"/>
          <w:szCs w:val="32"/>
          <w:lang w:eastAsia="zh-CN"/>
        </w:rPr>
        <w:t>人民为中心的发展思想</w:t>
      </w:r>
      <w:r>
        <w:rPr>
          <w:rStyle w:val="5"/>
          <w:rFonts w:hint="default" w:ascii="仿宋_GB2312" w:hAnsi="仿宋_GB2312" w:eastAsia="仿宋_GB2312" w:cs="仿宋_GB2312"/>
          <w:sz w:val="32"/>
          <w:szCs w:val="32"/>
          <w:lang w:val="en" w:eastAsia="zh-CN"/>
        </w:rPr>
        <w:t>，牢固树立</w:t>
      </w:r>
      <w:r>
        <w:rPr>
          <w:rStyle w:val="5"/>
          <w:rFonts w:hint="eastAsia" w:ascii="仿宋_GB2312" w:hAnsi="仿宋_GB2312" w:eastAsia="仿宋_GB2312" w:cs="仿宋_GB2312"/>
          <w:sz w:val="32"/>
          <w:szCs w:val="32"/>
          <w:lang w:eastAsia="zh-CN"/>
        </w:rPr>
        <w:t>“绿水青山就是金山银山”的理念，</w:t>
      </w:r>
      <w:r>
        <w:rPr>
          <w:rFonts w:hint="eastAsia" w:ascii="仿宋_GB2312" w:hAnsi="仿宋_GB2312" w:eastAsia="仿宋_GB2312" w:cs="仿宋_GB2312"/>
          <w:b w:val="0"/>
          <w:bCs w:val="0"/>
          <w:sz w:val="32"/>
          <w:szCs w:val="32"/>
          <w:lang w:val="en-US" w:eastAsia="zh-CN"/>
        </w:rPr>
        <w:t>进一步深化殡葬改革，</w:t>
      </w:r>
      <w:r>
        <w:rPr>
          <w:rFonts w:hint="eastAsia" w:ascii="仿宋_GB2312" w:hAnsi="仿宋_GB2312" w:eastAsia="仿宋_GB2312" w:cs="仿宋_GB2312"/>
          <w:b w:val="0"/>
          <w:bCs w:val="0"/>
          <w:sz w:val="32"/>
          <w:szCs w:val="32"/>
          <w:lang w:val="en" w:eastAsia="zh-CN"/>
        </w:rPr>
        <w:t>加强</w:t>
      </w:r>
      <w:r>
        <w:rPr>
          <w:rFonts w:hint="default" w:ascii="仿宋_GB2312" w:hAnsi="仿宋_GB2312" w:eastAsia="仿宋_GB2312" w:cs="仿宋_GB2312"/>
          <w:b w:val="0"/>
          <w:bCs w:val="0"/>
          <w:sz w:val="32"/>
          <w:szCs w:val="32"/>
          <w:lang w:val="en" w:eastAsia="zh-CN"/>
        </w:rPr>
        <w:t>推进</w:t>
      </w:r>
      <w:r>
        <w:rPr>
          <w:rFonts w:hint="eastAsia" w:ascii="仿宋_GB2312" w:hAnsi="仿宋_GB2312" w:eastAsia="仿宋_GB2312" w:cs="仿宋_GB2312"/>
          <w:b w:val="0"/>
          <w:bCs w:val="0"/>
          <w:sz w:val="32"/>
          <w:szCs w:val="32"/>
          <w:lang w:val="en-US" w:eastAsia="zh-CN"/>
        </w:rPr>
        <w:t>节地生态安葬，</w:t>
      </w:r>
      <w:r>
        <w:rPr>
          <w:rFonts w:hint="default" w:ascii="仿宋_GB2312" w:hAnsi="仿宋_GB2312" w:eastAsia="仿宋_GB2312" w:cs="仿宋_GB2312"/>
          <w:b w:val="0"/>
          <w:bCs w:val="0"/>
          <w:sz w:val="32"/>
          <w:szCs w:val="32"/>
          <w:lang w:val="en" w:eastAsia="zh-CN"/>
        </w:rPr>
        <w:t>切实</w:t>
      </w:r>
      <w:r>
        <w:rPr>
          <w:rFonts w:hint="eastAsia" w:ascii="仿宋_GB2312" w:hAnsi="仿宋_GB2312" w:eastAsia="仿宋_GB2312" w:cs="仿宋_GB2312"/>
          <w:b w:val="0"/>
          <w:bCs w:val="0"/>
          <w:sz w:val="32"/>
          <w:szCs w:val="32"/>
          <w:lang w:val="en-US" w:eastAsia="zh-CN"/>
        </w:rPr>
        <w:t>保护生态资源，</w:t>
      </w:r>
      <w:r>
        <w:rPr>
          <w:rFonts w:hint="default" w:ascii="仿宋_GB2312" w:hAnsi="仿宋_GB2312" w:eastAsia="仿宋_GB2312" w:cs="仿宋_GB2312"/>
          <w:b w:val="0"/>
          <w:bCs w:val="0"/>
          <w:sz w:val="32"/>
          <w:szCs w:val="32"/>
          <w:lang w:val="en" w:eastAsia="zh-CN"/>
        </w:rPr>
        <w:t>推动</w:t>
      </w:r>
      <w:r>
        <w:rPr>
          <w:rFonts w:hint="eastAsia" w:ascii="仿宋_GB2312" w:hAnsi="仿宋_GB2312" w:eastAsia="仿宋_GB2312" w:cs="仿宋_GB2312"/>
          <w:b w:val="0"/>
          <w:bCs w:val="0"/>
          <w:sz w:val="32"/>
          <w:szCs w:val="32"/>
          <w:lang w:val="en-US" w:eastAsia="zh-CN"/>
        </w:rPr>
        <w:t>人与自然和谐</w:t>
      </w:r>
      <w:r>
        <w:rPr>
          <w:rFonts w:hint="default" w:ascii="仿宋_GB2312" w:hAnsi="仿宋_GB2312" w:eastAsia="仿宋_GB2312" w:cs="仿宋_GB2312"/>
          <w:b w:val="0"/>
          <w:bCs w:val="0"/>
          <w:sz w:val="32"/>
          <w:szCs w:val="32"/>
          <w:lang w:val="en" w:eastAsia="zh-CN"/>
        </w:rPr>
        <w:t>共生</w:t>
      </w:r>
      <w:r>
        <w:rPr>
          <w:rFonts w:hint="eastAsia" w:ascii="仿宋_GB2312" w:hAnsi="仿宋_GB2312" w:eastAsia="仿宋_GB2312" w:cs="仿宋_GB2312"/>
          <w:b w:val="0"/>
          <w:bCs w:val="0"/>
          <w:sz w:val="32"/>
          <w:szCs w:val="32"/>
          <w:lang w:val="en-US" w:eastAsia="zh-CN"/>
        </w:rPr>
        <w:t>，</w:t>
      </w:r>
      <w:r>
        <w:rPr>
          <w:rStyle w:val="5"/>
          <w:rFonts w:hint="eastAsia" w:ascii="仿宋_GB2312" w:hAnsi="仿宋_GB2312" w:eastAsia="仿宋_GB2312" w:cs="仿宋_GB2312"/>
          <w:sz w:val="32"/>
          <w:szCs w:val="32"/>
          <w:lang w:eastAsia="zh-CN"/>
        </w:rPr>
        <w:t>将推行节地生态安葬作为全省开展新时代文明实践、深化移风易俗工作的</w:t>
      </w:r>
      <w:r>
        <w:rPr>
          <w:rStyle w:val="5"/>
          <w:rFonts w:hint="default" w:ascii="仿宋_GB2312" w:hAnsi="仿宋_GB2312" w:eastAsia="仿宋_GB2312" w:cs="仿宋_GB2312"/>
          <w:sz w:val="32"/>
          <w:szCs w:val="32"/>
          <w:lang w:val="en" w:eastAsia="zh-CN"/>
        </w:rPr>
        <w:t>关键</w:t>
      </w:r>
      <w:r>
        <w:rPr>
          <w:rStyle w:val="5"/>
          <w:rFonts w:hint="eastAsia" w:ascii="仿宋_GB2312" w:hAnsi="仿宋_GB2312" w:eastAsia="仿宋_GB2312" w:cs="仿宋_GB2312"/>
          <w:sz w:val="32"/>
          <w:szCs w:val="32"/>
          <w:lang w:eastAsia="zh-CN"/>
        </w:rPr>
        <w:t>举措，</w:t>
      </w:r>
      <w:r>
        <w:rPr>
          <w:rStyle w:val="5"/>
          <w:rFonts w:hint="default" w:ascii="仿宋_GB2312" w:hAnsi="仿宋_GB2312" w:eastAsia="仿宋_GB2312" w:cs="仿宋_GB2312"/>
          <w:sz w:val="32"/>
          <w:szCs w:val="32"/>
          <w:lang w:val="en" w:eastAsia="zh-CN"/>
        </w:rPr>
        <w:t>以及</w:t>
      </w:r>
      <w:r>
        <w:rPr>
          <w:rStyle w:val="5"/>
          <w:rFonts w:hint="eastAsia" w:ascii="仿宋_GB2312" w:hAnsi="仿宋_GB2312" w:eastAsia="仿宋_GB2312" w:cs="仿宋_GB2312"/>
          <w:sz w:val="32"/>
          <w:szCs w:val="32"/>
          <w:lang w:eastAsia="zh-CN"/>
        </w:rPr>
        <w:t>保护生态环境、满足群众需求的重要民生工程。</w:t>
      </w:r>
      <w:r>
        <w:rPr>
          <w:rFonts w:hint="eastAsia" w:ascii="仿宋_GB2312" w:hAnsi="仿宋_GB2312" w:eastAsia="仿宋_GB2312" w:cs="仿宋_GB2312"/>
          <w:b w:val="0"/>
          <w:bCs w:val="0"/>
          <w:sz w:val="32"/>
          <w:szCs w:val="32"/>
          <w:lang w:val="en-US" w:eastAsia="zh-CN"/>
        </w:rPr>
        <w:t>根据中共中央国务院《关于进一步深化农村改革扎实推进乡村全面振兴的意见》、</w:t>
      </w:r>
      <w:r>
        <w:rPr>
          <w:rStyle w:val="5"/>
          <w:rFonts w:hint="eastAsia" w:ascii="仿宋_GB2312" w:hAnsi="仿宋_GB2312" w:eastAsia="仿宋_GB2312" w:cs="仿宋_GB2312"/>
          <w:sz w:val="32"/>
          <w:szCs w:val="32"/>
          <w:lang w:eastAsia="zh-CN"/>
        </w:rPr>
        <w:t>民政部等</w:t>
      </w:r>
      <w:r>
        <w:rPr>
          <w:rStyle w:val="5"/>
          <w:rFonts w:hint="eastAsia" w:ascii="仿宋_GB2312" w:hAnsi="仿宋_GB2312" w:eastAsia="仿宋_GB2312" w:cs="仿宋_GB2312"/>
          <w:sz w:val="32"/>
          <w:szCs w:val="32"/>
          <w:lang w:val="en-US" w:eastAsia="zh-CN"/>
        </w:rPr>
        <w:t>9部门《关于推行节地生态安葬的指导意见》（民发〔2016〕21号）、民政部等16部门《关于进一步推动殡葬改革促进殡葬事业发展的指导意见》（民发〔2018〕5号）、民政部等9部门《关于推进骨灰海（江）葬的指导意见》（民发〔2024〕69号）、</w:t>
      </w:r>
      <w:r>
        <w:rPr>
          <w:rFonts w:hint="eastAsia" w:ascii="仿宋_GB2312" w:hAnsi="仿宋_GB2312" w:eastAsia="仿宋_GB2312" w:cs="仿宋_GB2312"/>
          <w:b w:val="0"/>
          <w:bCs w:val="0"/>
          <w:sz w:val="32"/>
          <w:szCs w:val="32"/>
          <w:lang w:val="en-US" w:eastAsia="zh-CN"/>
        </w:rPr>
        <w:t>《湖南省实施</w:t>
      </w:r>
      <w:r>
        <w:rPr>
          <w:rFonts w:hint="default" w:ascii="仿宋_GB2312" w:hAnsi="仿宋_GB2312" w:eastAsia="仿宋_GB2312" w:cs="仿宋_GB2312"/>
          <w:b w:val="0"/>
          <w:bCs w:val="0"/>
          <w:sz w:val="32"/>
          <w:szCs w:val="32"/>
          <w:lang w:val="en" w:eastAsia="zh-CN"/>
        </w:rPr>
        <w:t>&lt;</w:t>
      </w:r>
      <w:r>
        <w:rPr>
          <w:rFonts w:hint="eastAsia" w:ascii="仿宋_GB2312" w:hAnsi="仿宋_GB2312" w:eastAsia="仿宋_GB2312" w:cs="仿宋_GB2312"/>
          <w:b w:val="0"/>
          <w:bCs w:val="0"/>
          <w:sz w:val="32"/>
          <w:szCs w:val="32"/>
          <w:lang w:val="en" w:eastAsia="zh-CN"/>
        </w:rPr>
        <w:t>殡葬管理条例</w:t>
      </w:r>
      <w:r>
        <w:rPr>
          <w:rFonts w:hint="default" w:ascii="仿宋_GB2312" w:hAnsi="仿宋_GB2312" w:eastAsia="仿宋_GB2312" w:cs="仿宋_GB2312"/>
          <w:b w:val="0"/>
          <w:bCs w:val="0"/>
          <w:sz w:val="32"/>
          <w:szCs w:val="32"/>
          <w:lang w:val="en" w:eastAsia="zh-CN"/>
        </w:rPr>
        <w:t>&gt;</w:t>
      </w:r>
      <w:r>
        <w:rPr>
          <w:rFonts w:hint="eastAsia" w:ascii="仿宋_GB2312" w:hAnsi="仿宋_GB2312" w:eastAsia="仿宋_GB2312" w:cs="仿宋_GB2312"/>
          <w:b w:val="0"/>
          <w:bCs w:val="0"/>
          <w:sz w:val="32"/>
          <w:szCs w:val="32"/>
          <w:lang w:val="en" w:eastAsia="zh-CN"/>
        </w:rPr>
        <w:t>办法</w:t>
      </w:r>
      <w:r>
        <w:rPr>
          <w:rFonts w:hint="eastAsia" w:ascii="仿宋_GB2312" w:hAnsi="仿宋_GB2312" w:eastAsia="仿宋_GB2312" w:cs="仿宋_GB2312"/>
          <w:b w:val="0"/>
          <w:bCs w:val="0"/>
          <w:sz w:val="32"/>
          <w:szCs w:val="32"/>
          <w:lang w:val="en-US" w:eastAsia="zh-CN"/>
        </w:rPr>
        <w:t>》等</w:t>
      </w:r>
      <w:r>
        <w:rPr>
          <w:rFonts w:hint="default" w:ascii="仿宋_GB2312" w:hAnsi="仿宋_GB2312" w:eastAsia="仿宋_GB2312" w:cs="仿宋_GB2312"/>
          <w:b w:val="0"/>
          <w:bCs w:val="0"/>
          <w:sz w:val="32"/>
          <w:szCs w:val="32"/>
          <w:lang w:val="en" w:eastAsia="zh-CN"/>
        </w:rPr>
        <w:t>系列</w:t>
      </w:r>
      <w:r>
        <w:rPr>
          <w:rFonts w:hint="eastAsia" w:ascii="仿宋_GB2312" w:hAnsi="仿宋_GB2312" w:eastAsia="仿宋_GB2312" w:cs="仿宋_GB2312"/>
          <w:b w:val="0"/>
          <w:bCs w:val="0"/>
          <w:sz w:val="32"/>
          <w:szCs w:val="32"/>
          <w:lang w:val="en-US" w:eastAsia="zh-CN"/>
        </w:rPr>
        <w:t>文件精神，结合我省实际</w:t>
      </w:r>
      <w:r>
        <w:rPr>
          <w:rFonts w:hint="default" w:ascii="仿宋_GB2312" w:hAnsi="仿宋_GB2312" w:eastAsia="仿宋_GB2312" w:cs="仿宋_GB2312"/>
          <w:b w:val="0"/>
          <w:bCs w:val="0"/>
          <w:sz w:val="32"/>
          <w:szCs w:val="32"/>
          <w:lang w:val="en" w:eastAsia="zh-CN"/>
        </w:rPr>
        <w:t>情况</w:t>
      </w:r>
      <w:r>
        <w:rPr>
          <w:rFonts w:hint="eastAsia" w:ascii="仿宋_GB2312" w:hAnsi="仿宋_GB2312" w:eastAsia="仿宋_GB2312" w:cs="仿宋_GB2312"/>
          <w:b w:val="0"/>
          <w:bCs w:val="0"/>
          <w:sz w:val="32"/>
          <w:szCs w:val="32"/>
          <w:lang w:val="en-US" w:eastAsia="zh-CN"/>
        </w:rPr>
        <w:t>，</w:t>
      </w:r>
      <w:r>
        <w:rPr>
          <w:rStyle w:val="5"/>
          <w:rFonts w:hint="eastAsia" w:ascii="仿宋_GB2312" w:hAnsi="仿宋_GB2312" w:eastAsia="仿宋_GB2312" w:cs="仿宋_GB2312"/>
          <w:sz w:val="32"/>
          <w:szCs w:val="32"/>
        </w:rPr>
        <w:t>现提出如下意见</w:t>
      </w:r>
      <w:r>
        <w:rPr>
          <w:rStyle w:val="5"/>
          <w:rFonts w:hint="default" w:ascii="仿宋_GB2312" w:hAnsi="仿宋_GB2312" w:eastAsia="仿宋_GB2312" w:cs="仿宋_GB2312"/>
          <w:sz w:val="32"/>
          <w:szCs w:val="32"/>
          <w:lang w:val="e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Style w:val="5"/>
          <w:rFonts w:hint="default" w:ascii="黑体" w:hAnsi="黑体" w:eastAsia="黑体" w:cs="黑体"/>
          <w:sz w:val="32"/>
          <w:szCs w:val="32"/>
          <w:lang w:val="en-US" w:eastAsia="zh-CN"/>
        </w:rPr>
      </w:pPr>
      <w:r>
        <w:rPr>
          <w:rStyle w:val="5"/>
          <w:rFonts w:hint="eastAsia" w:ascii="仿宋_GB2312" w:hAnsi="仿宋_GB2312" w:eastAsia="仿宋_GB2312" w:cs="仿宋_GB2312"/>
          <w:sz w:val="32"/>
          <w:szCs w:val="32"/>
          <w:lang w:val="en-US" w:eastAsia="zh-CN"/>
        </w:rPr>
        <w:t xml:space="preserve">  </w:t>
      </w:r>
      <w:r>
        <w:rPr>
          <w:rStyle w:val="5"/>
          <w:rFonts w:hint="default" w:ascii="仿宋_GB2312" w:hAnsi="仿宋_GB2312" w:eastAsia="仿宋_GB2312" w:cs="仿宋_GB2312"/>
          <w:sz w:val="32"/>
          <w:szCs w:val="32"/>
          <w:lang w:val="en" w:eastAsia="zh-CN"/>
        </w:rPr>
        <w:t xml:space="preserve">   </w:t>
      </w:r>
      <w:r>
        <w:rPr>
          <w:rStyle w:val="5"/>
          <w:rFonts w:hint="eastAsia" w:ascii="黑体" w:hAnsi="黑体" w:eastAsia="黑体" w:cs="黑体"/>
          <w:sz w:val="32"/>
          <w:szCs w:val="32"/>
          <w:lang w:val="en" w:eastAsia="zh-CN"/>
        </w:rPr>
        <w:t>一、构建节地生态安葬标准体系</w:t>
      </w:r>
      <w:r>
        <w:rPr>
          <w:rStyle w:val="5"/>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仿宋_GB2312" w:hAnsi="仿宋_GB2312" w:eastAsia="仿宋_GB2312" w:cs="仿宋_GB2312"/>
          <w:b w:val="0"/>
          <w:bCs w:val="0"/>
          <w:sz w:val="32"/>
          <w:szCs w:val="32"/>
          <w:lang w:val="en-US" w:eastAsia="zh-CN"/>
        </w:rPr>
      </w:pPr>
      <w:r>
        <w:rPr>
          <w:rStyle w:val="5"/>
          <w:rFonts w:hint="eastAsia" w:ascii="楷体" w:hAnsi="楷体" w:eastAsia="楷体" w:cs="楷体"/>
          <w:b w:val="0"/>
          <w:bCs w:val="0"/>
          <w:sz w:val="32"/>
          <w:szCs w:val="32"/>
          <w:lang w:val="en-US" w:eastAsia="zh-CN"/>
        </w:rPr>
        <w:t>（一）</w:t>
      </w:r>
      <w:r>
        <w:rPr>
          <w:rStyle w:val="5"/>
          <w:rFonts w:hint="default" w:ascii="楷体" w:hAnsi="楷体" w:eastAsia="楷体" w:cs="楷体"/>
          <w:b w:val="0"/>
          <w:bCs w:val="0"/>
          <w:sz w:val="32"/>
          <w:szCs w:val="32"/>
          <w:lang w:val="en" w:eastAsia="zh-CN"/>
        </w:rPr>
        <w:t>明确</w:t>
      </w:r>
      <w:r>
        <w:rPr>
          <w:rStyle w:val="5"/>
          <w:rFonts w:hint="eastAsia" w:ascii="楷体" w:hAnsi="楷体" w:eastAsia="楷体" w:cs="楷体"/>
          <w:b w:val="0"/>
          <w:bCs w:val="0"/>
          <w:sz w:val="32"/>
          <w:szCs w:val="32"/>
        </w:rPr>
        <w:t>节地生态安葬</w:t>
      </w:r>
      <w:r>
        <w:rPr>
          <w:rStyle w:val="5"/>
          <w:rFonts w:hint="eastAsia" w:ascii="楷体" w:hAnsi="楷体" w:eastAsia="楷体" w:cs="楷体"/>
          <w:b w:val="0"/>
          <w:bCs w:val="0"/>
          <w:sz w:val="32"/>
          <w:szCs w:val="32"/>
          <w:lang w:eastAsia="zh-CN"/>
        </w:rPr>
        <w:t>评价</w:t>
      </w:r>
      <w:r>
        <w:rPr>
          <w:rStyle w:val="5"/>
          <w:rFonts w:hint="eastAsia" w:ascii="楷体" w:hAnsi="楷体" w:eastAsia="楷体" w:cs="楷体"/>
          <w:b w:val="0"/>
          <w:bCs w:val="0"/>
          <w:sz w:val="32"/>
          <w:szCs w:val="32"/>
        </w:rPr>
        <w:t>标准</w:t>
      </w:r>
      <w:r>
        <w:rPr>
          <w:rStyle w:val="5"/>
          <w:rFonts w:hint="eastAsia" w:ascii="楷体" w:hAnsi="楷体" w:eastAsia="楷体" w:cs="楷体"/>
          <w:b w:val="0"/>
          <w:bCs w:val="0"/>
          <w:sz w:val="32"/>
          <w:szCs w:val="32"/>
          <w:lang w:eastAsia="zh-CN"/>
        </w:rPr>
        <w:t>。</w:t>
      </w:r>
      <w:r>
        <w:rPr>
          <w:rStyle w:val="5"/>
          <w:rFonts w:hint="eastAsia" w:ascii="仿宋_GB2312" w:hAnsi="仿宋_GB2312" w:eastAsia="仿宋_GB2312" w:cs="仿宋_GB2312"/>
          <w:sz w:val="32"/>
          <w:szCs w:val="32"/>
        </w:rPr>
        <w:t>节地生态安葬</w:t>
      </w:r>
      <w:r>
        <w:rPr>
          <w:rStyle w:val="5"/>
          <w:rFonts w:hint="eastAsia" w:ascii="仿宋_GB2312" w:hAnsi="仿宋_GB2312" w:eastAsia="仿宋_GB2312" w:cs="仿宋_GB2312"/>
          <w:sz w:val="32"/>
          <w:szCs w:val="32"/>
          <w:lang w:eastAsia="zh-CN"/>
        </w:rPr>
        <w:t>，是</w:t>
      </w:r>
      <w:r>
        <w:rPr>
          <w:rStyle w:val="5"/>
          <w:rFonts w:hint="eastAsia" w:ascii="仿宋_GB2312" w:hAnsi="仿宋_GB2312" w:eastAsia="仿宋_GB2312" w:cs="仿宋_GB2312"/>
          <w:sz w:val="32"/>
          <w:szCs w:val="32"/>
        </w:rPr>
        <w:t>以节约资源、保护环境为核心价值导向，倡导采用格位葬、树葬、草坪葬、花葬、撒散、江（河、湖）葬、深埋等</w:t>
      </w:r>
      <w:r>
        <w:rPr>
          <w:rStyle w:val="5"/>
          <w:rFonts w:hint="eastAsia" w:ascii="仿宋_GB2312" w:hAnsi="仿宋_GB2312" w:eastAsia="仿宋_GB2312" w:cs="仿宋_GB2312"/>
          <w:sz w:val="32"/>
          <w:szCs w:val="32"/>
          <w:lang w:val="en-US"/>
        </w:rPr>
        <w:t>不占或少占土地、少耗资源、少使用不可降解材料的方式安葬骨灰或遗体</w:t>
      </w:r>
      <w:r>
        <w:rPr>
          <w:rStyle w:val="5"/>
          <w:rFonts w:hint="eastAsia" w:ascii="仿宋_GB2312" w:hAnsi="仿宋_GB2312" w:eastAsia="仿宋_GB2312" w:cs="仿宋_GB2312"/>
          <w:sz w:val="32"/>
          <w:szCs w:val="32"/>
        </w:rPr>
        <w:t>，实现安葬活动与自然环境和谐共生，促进资源可持续利用。</w:t>
      </w:r>
      <w:r>
        <w:rPr>
          <w:rStyle w:val="5"/>
          <w:rFonts w:hint="eastAsia" w:ascii="仿宋_GB2312" w:hAnsi="仿宋_GB2312" w:eastAsia="仿宋_GB2312" w:cs="仿宋_GB2312"/>
          <w:b w:val="0"/>
          <w:bCs w:val="0"/>
          <w:sz w:val="32"/>
          <w:szCs w:val="32"/>
          <w:lang w:val="en" w:eastAsia="zh-CN"/>
        </w:rPr>
        <w:t>节地生态安葬率是指当年选择节地生态安葬方式的数量占当年骨灰和遗体安葬数量的比例。具体葬式葬法包括：</w:t>
      </w:r>
      <w:r>
        <w:rPr>
          <w:rStyle w:val="5"/>
          <w:rFonts w:hint="eastAsia" w:ascii="仿宋_GB2312" w:hAnsi="仿宋_GB2312" w:eastAsia="仿宋_GB2312" w:cs="仿宋_GB2312"/>
          <w:b w:val="0"/>
          <w:bCs w:val="0"/>
          <w:sz w:val="32"/>
          <w:szCs w:val="32"/>
          <w:lang w:val="en-US" w:eastAsia="zh-CN"/>
        </w:rPr>
        <w:t>1</w:t>
      </w:r>
      <w:r>
        <w:rPr>
          <w:rStyle w:val="5"/>
          <w:rFonts w:hint="default" w:ascii="仿宋_GB2312" w:hAnsi="仿宋_GB2312" w:eastAsia="仿宋_GB2312" w:cs="仿宋_GB2312"/>
          <w:b w:val="0"/>
          <w:bCs w:val="0"/>
          <w:sz w:val="32"/>
          <w:szCs w:val="32"/>
          <w:lang w:val="en" w:eastAsia="zh-CN"/>
        </w:rPr>
        <w:t>.</w:t>
      </w:r>
      <w:r>
        <w:rPr>
          <w:rStyle w:val="5"/>
          <w:rFonts w:hint="eastAsia" w:ascii="仿宋_GB2312" w:hAnsi="仿宋_GB2312" w:eastAsia="仿宋_GB2312" w:cs="仿宋_GB2312"/>
          <w:b w:val="0"/>
          <w:bCs w:val="0"/>
          <w:sz w:val="32"/>
          <w:szCs w:val="32"/>
          <w:lang w:val="en-US" w:eastAsia="zh-CN"/>
        </w:rPr>
        <w:t>立体安葬：在骨灰楼（廊、堂、塔、墙等）以格位存放的形式安放20年以上；2</w:t>
      </w:r>
      <w:r>
        <w:rPr>
          <w:rStyle w:val="5"/>
          <w:rFonts w:hint="default" w:ascii="仿宋_GB2312" w:hAnsi="仿宋_GB2312" w:eastAsia="仿宋_GB2312" w:cs="仿宋_GB2312"/>
          <w:b w:val="0"/>
          <w:bCs w:val="0"/>
          <w:sz w:val="32"/>
          <w:szCs w:val="32"/>
          <w:lang w:val="en" w:eastAsia="zh-CN"/>
        </w:rPr>
        <w:t>.</w:t>
      </w:r>
      <w:r>
        <w:rPr>
          <w:rStyle w:val="5"/>
          <w:rFonts w:hint="eastAsia" w:ascii="仿宋_GB2312" w:hAnsi="仿宋_GB2312" w:eastAsia="仿宋_GB2312" w:cs="仿宋_GB2312"/>
          <w:b w:val="0"/>
          <w:bCs w:val="0"/>
          <w:sz w:val="32"/>
          <w:szCs w:val="32"/>
          <w:lang w:val="en" w:eastAsia="zh-CN"/>
        </w:rPr>
        <w:t>节地型墓位安葬：公墓内骨灰安葬的单人或双人墓位，占地</w:t>
      </w:r>
      <w:r>
        <w:rPr>
          <w:rStyle w:val="5"/>
          <w:rFonts w:hint="default" w:ascii="仿宋_GB2312" w:hAnsi="仿宋_GB2312" w:eastAsia="仿宋_GB2312" w:cs="仿宋_GB2312"/>
          <w:b w:val="0"/>
          <w:bCs w:val="0"/>
          <w:sz w:val="32"/>
          <w:szCs w:val="32"/>
          <w:lang w:val="en" w:eastAsia="zh-CN"/>
        </w:rPr>
        <w:t>面积</w:t>
      </w:r>
      <w:r>
        <w:rPr>
          <w:rStyle w:val="5"/>
          <w:rFonts w:hint="eastAsia" w:ascii="仿宋_GB2312" w:hAnsi="仿宋_GB2312" w:eastAsia="仿宋_GB2312" w:cs="仿宋_GB2312"/>
          <w:b w:val="0"/>
          <w:bCs w:val="0"/>
          <w:sz w:val="32"/>
          <w:szCs w:val="32"/>
          <w:lang w:val="en" w:eastAsia="zh-CN"/>
        </w:rPr>
        <w:t>和墓碑高度</w:t>
      </w:r>
      <w:r>
        <w:rPr>
          <w:rStyle w:val="5"/>
          <w:rFonts w:hint="default" w:ascii="仿宋_GB2312" w:hAnsi="仿宋_GB2312" w:eastAsia="仿宋_GB2312" w:cs="仿宋_GB2312"/>
          <w:b w:val="0"/>
          <w:bCs w:val="0"/>
          <w:sz w:val="32"/>
          <w:szCs w:val="32"/>
          <w:lang w:val="en" w:eastAsia="zh-CN"/>
        </w:rPr>
        <w:t>低于</w:t>
      </w:r>
      <w:r>
        <w:rPr>
          <w:rStyle w:val="5"/>
          <w:rFonts w:hint="eastAsia" w:ascii="仿宋_GB2312" w:hAnsi="仿宋_GB2312" w:eastAsia="仿宋_GB2312" w:cs="仿宋_GB2312"/>
          <w:b w:val="0"/>
          <w:bCs w:val="0"/>
          <w:sz w:val="32"/>
          <w:szCs w:val="32"/>
          <w:lang w:val="en" w:eastAsia="zh-CN"/>
        </w:rPr>
        <w:t>国家规定标准；</w:t>
      </w:r>
      <w:r>
        <w:rPr>
          <w:rStyle w:val="5"/>
          <w:rFonts w:hint="eastAsia" w:ascii="仿宋_GB2312" w:hAnsi="仿宋_GB2312" w:eastAsia="仿宋_GB2312" w:cs="仿宋_GB2312"/>
          <w:b w:val="0"/>
          <w:bCs w:val="0"/>
          <w:sz w:val="32"/>
          <w:szCs w:val="32"/>
          <w:lang w:val="en-US" w:eastAsia="zh-CN"/>
        </w:rPr>
        <w:t>3.生态方式安葬：在公墓内采用植树、植花、植草等形式，使用可降解容器或直接入土安葬骨灰，不设硬质墓穴和墓碑（如树葬、草坪葬、花葬等）；4.不保留骨灰：在规定区域进行骨灰撒散、江（河、湖）葬等不保留骨灰的处置方式；5.遗体节地型墓位安葬：土葬改革区公墓或规定区域内的遗体安葬，单人或双人合葬墓位的占地</w:t>
      </w:r>
      <w:r>
        <w:rPr>
          <w:rStyle w:val="5"/>
          <w:rFonts w:hint="default" w:ascii="仿宋_GB2312" w:hAnsi="仿宋_GB2312" w:eastAsia="仿宋_GB2312" w:cs="仿宋_GB2312"/>
          <w:b w:val="0"/>
          <w:bCs w:val="0"/>
          <w:sz w:val="32"/>
          <w:szCs w:val="32"/>
          <w:lang w:val="en" w:eastAsia="zh-CN"/>
        </w:rPr>
        <w:t>面积</w:t>
      </w:r>
      <w:r>
        <w:rPr>
          <w:rStyle w:val="5"/>
          <w:rFonts w:hint="eastAsia" w:ascii="仿宋_GB2312" w:hAnsi="仿宋_GB2312" w:eastAsia="仿宋_GB2312" w:cs="仿宋_GB2312"/>
          <w:b w:val="0"/>
          <w:bCs w:val="0"/>
          <w:sz w:val="32"/>
          <w:szCs w:val="32"/>
          <w:lang w:val="en-US" w:eastAsia="zh-CN"/>
        </w:rPr>
        <w:t>和墓碑高度</w:t>
      </w:r>
      <w:r>
        <w:rPr>
          <w:rStyle w:val="5"/>
          <w:rFonts w:hint="default" w:ascii="仿宋_GB2312" w:hAnsi="仿宋_GB2312" w:eastAsia="仿宋_GB2312" w:cs="仿宋_GB2312"/>
          <w:b w:val="0"/>
          <w:bCs w:val="0"/>
          <w:sz w:val="32"/>
          <w:szCs w:val="32"/>
          <w:lang w:val="en" w:eastAsia="zh-CN"/>
        </w:rPr>
        <w:t>低</w:t>
      </w:r>
      <w:r>
        <w:rPr>
          <w:rStyle w:val="5"/>
          <w:rFonts w:hint="eastAsia" w:ascii="仿宋_GB2312" w:hAnsi="仿宋_GB2312" w:eastAsia="仿宋_GB2312" w:cs="仿宋_GB2312"/>
          <w:b w:val="0"/>
          <w:bCs w:val="0"/>
          <w:sz w:val="32"/>
          <w:szCs w:val="32"/>
          <w:lang w:val="en-US" w:eastAsia="zh-CN"/>
        </w:rPr>
        <w:t>于国家规定标准；6.遗体深埋安葬：在规定区域将遗体深埋2米以上，不硬化、不立碑、不留坟头；7.民族特色安葬：少数民族群众长期沿用的、具有地域文化特色且符合节地生态和公共卫生要求的其他葬式。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楷体" w:hAnsi="楷体" w:eastAsia="楷体" w:cs="楷体"/>
          <w:b/>
          <w:bCs/>
          <w:sz w:val="32"/>
          <w:szCs w:val="32"/>
          <w:lang w:val="en-US" w:eastAsia="zh-CN"/>
        </w:rPr>
      </w:pPr>
      <w:r>
        <w:rPr>
          <w:rStyle w:val="5"/>
          <w:rFonts w:hint="eastAsia" w:ascii="楷体" w:hAnsi="楷体" w:eastAsia="楷体" w:cs="楷体"/>
          <w:b w:val="0"/>
          <w:bCs w:val="0"/>
          <w:sz w:val="32"/>
          <w:szCs w:val="32"/>
          <w:lang w:val="en-US" w:eastAsia="zh-CN"/>
        </w:rPr>
        <w:t>（二）规范节地生态安葬设施建设与管理。</w:t>
      </w:r>
      <w:r>
        <w:rPr>
          <w:rStyle w:val="5"/>
          <w:rFonts w:hint="eastAsia" w:ascii="仿宋_GB2312" w:hAnsi="仿宋_GB2312" w:eastAsia="仿宋_GB2312" w:cs="仿宋_GB2312"/>
          <w:b w:val="0"/>
          <w:bCs w:val="0"/>
          <w:sz w:val="32"/>
          <w:szCs w:val="32"/>
          <w:lang w:val="en-US" w:eastAsia="zh-CN"/>
        </w:rPr>
        <w:t>强化安葬设施建设标准。严格落实</w:t>
      </w:r>
      <w:r>
        <w:rPr>
          <w:rStyle w:val="5"/>
          <w:rFonts w:hint="eastAsia" w:ascii="仿宋_GB2312" w:hAnsi="仿宋_GB2312" w:eastAsia="仿宋_GB2312" w:cs="仿宋_GB2312"/>
          <w:sz w:val="32"/>
          <w:szCs w:val="32"/>
        </w:rPr>
        <w:t>节地生态安葬标准，加强对</w:t>
      </w:r>
      <w:r>
        <w:rPr>
          <w:rStyle w:val="5"/>
          <w:rFonts w:hint="eastAsia" w:ascii="仿宋_GB2312" w:hAnsi="仿宋_GB2312" w:eastAsia="仿宋_GB2312" w:cs="仿宋_GB2312"/>
          <w:sz w:val="32"/>
          <w:szCs w:val="32"/>
          <w:lang w:eastAsia="zh-CN"/>
        </w:rPr>
        <w:t>安葬（放）</w:t>
      </w:r>
      <w:r>
        <w:rPr>
          <w:rStyle w:val="5"/>
          <w:rFonts w:hint="eastAsia" w:ascii="仿宋_GB2312" w:hAnsi="仿宋_GB2312" w:eastAsia="仿宋_GB2312" w:cs="仿宋_GB2312"/>
          <w:sz w:val="32"/>
          <w:szCs w:val="32"/>
        </w:rPr>
        <w:t>设施</w:t>
      </w:r>
      <w:r>
        <w:rPr>
          <w:rStyle w:val="5"/>
          <w:rFonts w:hint="eastAsia" w:ascii="仿宋_GB2312" w:hAnsi="仿宋_GB2312" w:eastAsia="仿宋_GB2312" w:cs="仿宋_GB2312"/>
          <w:sz w:val="32"/>
          <w:szCs w:val="32"/>
          <w:lang w:eastAsia="zh-CN"/>
        </w:rPr>
        <w:t>规划、</w:t>
      </w:r>
      <w:r>
        <w:rPr>
          <w:rStyle w:val="5"/>
          <w:rFonts w:hint="eastAsia" w:ascii="仿宋_GB2312" w:hAnsi="仿宋_GB2312" w:eastAsia="仿宋_GB2312" w:cs="仿宋_GB2312"/>
          <w:sz w:val="32"/>
          <w:szCs w:val="32"/>
        </w:rPr>
        <w:t>建设</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运营</w:t>
      </w:r>
      <w:r>
        <w:rPr>
          <w:rStyle w:val="5"/>
          <w:rFonts w:hint="eastAsia" w:ascii="仿宋_GB2312" w:hAnsi="仿宋_GB2312" w:eastAsia="仿宋_GB2312" w:cs="仿宋_GB2312"/>
          <w:sz w:val="32"/>
          <w:szCs w:val="32"/>
          <w:lang w:eastAsia="zh-CN"/>
        </w:rPr>
        <w:t>全周期</w:t>
      </w:r>
      <w:r>
        <w:rPr>
          <w:rStyle w:val="5"/>
          <w:rFonts w:hint="eastAsia" w:ascii="仿宋_GB2312" w:hAnsi="仿宋_GB2312" w:eastAsia="仿宋_GB2312" w:cs="仿宋_GB2312"/>
          <w:sz w:val="32"/>
          <w:szCs w:val="32"/>
        </w:rPr>
        <w:t>监管</w:t>
      </w:r>
      <w:r>
        <w:rPr>
          <w:rStyle w:val="5"/>
          <w:rFonts w:hint="eastAsia" w:ascii="仿宋_GB2312" w:hAnsi="仿宋_GB2312" w:eastAsia="仿宋_GB2312" w:cs="仿宋_GB2312"/>
          <w:sz w:val="32"/>
          <w:szCs w:val="32"/>
          <w:lang w:eastAsia="zh-CN"/>
        </w:rPr>
        <w:t>，确保节地</w:t>
      </w:r>
      <w:r>
        <w:rPr>
          <w:rStyle w:val="5"/>
          <w:rFonts w:hint="eastAsia" w:ascii="仿宋_GB2312" w:hAnsi="仿宋_GB2312" w:eastAsia="仿宋_GB2312" w:cs="仿宋_GB2312"/>
          <w:b w:val="0"/>
          <w:bCs w:val="0"/>
          <w:sz w:val="32"/>
          <w:szCs w:val="32"/>
          <w:lang w:val="en" w:eastAsia="zh-CN"/>
        </w:rPr>
        <w:t>生态安葬率逐年提升，</w:t>
      </w:r>
      <w:r>
        <w:rPr>
          <w:rStyle w:val="5"/>
          <w:rFonts w:hint="eastAsia" w:ascii="仿宋_GB2312" w:hAnsi="仿宋_GB2312" w:eastAsia="仿宋_GB2312" w:cs="仿宋_GB2312"/>
          <w:sz w:val="32"/>
          <w:szCs w:val="32"/>
        </w:rPr>
        <w:t>新建公益性</w:t>
      </w:r>
      <w:r>
        <w:rPr>
          <w:rStyle w:val="5"/>
          <w:rFonts w:hint="eastAsia" w:ascii="仿宋_GB2312" w:hAnsi="仿宋_GB2312" w:eastAsia="仿宋_GB2312" w:cs="仿宋_GB2312"/>
          <w:sz w:val="32"/>
          <w:szCs w:val="32"/>
          <w:lang w:eastAsia="zh-CN"/>
        </w:rPr>
        <w:t>安葬（放）设施</w:t>
      </w:r>
      <w:r>
        <w:rPr>
          <w:rStyle w:val="5"/>
          <w:rFonts w:hint="eastAsia" w:ascii="仿宋_GB2312" w:hAnsi="仿宋_GB2312" w:eastAsia="仿宋_GB2312" w:cs="仿宋_GB2312"/>
          <w:sz w:val="32"/>
          <w:szCs w:val="32"/>
        </w:rPr>
        <w:t>节地生态安葬率须达100%，经营性公墓</w:t>
      </w:r>
      <w:r>
        <w:rPr>
          <w:rStyle w:val="5"/>
          <w:rFonts w:hint="eastAsia" w:ascii="仿宋_GB2312" w:hAnsi="仿宋_GB2312" w:eastAsia="仿宋_GB2312" w:cs="仿宋_GB2312"/>
          <w:sz w:val="32"/>
          <w:szCs w:val="32"/>
          <w:lang w:eastAsia="zh-CN"/>
        </w:rPr>
        <w:t>每年新开发墓区生态安葬比例</w:t>
      </w:r>
      <w:r>
        <w:rPr>
          <w:rStyle w:val="5"/>
          <w:rFonts w:hint="eastAsia" w:ascii="仿宋_GB2312" w:hAnsi="仿宋_GB2312" w:eastAsia="仿宋_GB2312" w:cs="仿宋_GB2312"/>
          <w:sz w:val="32"/>
          <w:szCs w:val="32"/>
        </w:rPr>
        <w:t>不低于</w:t>
      </w:r>
      <w:r>
        <w:rPr>
          <w:rStyle w:val="5"/>
          <w:rFonts w:hint="eastAsia" w:ascii="仿宋_GB2312" w:hAnsi="仿宋_GB2312" w:eastAsia="仿宋_GB2312" w:cs="仿宋_GB2312"/>
          <w:sz w:val="32"/>
          <w:szCs w:val="32"/>
          <w:lang w:val="en-US" w:eastAsia="zh-CN"/>
        </w:rPr>
        <w:t>50</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。严控墓位占地面积。</w:t>
      </w:r>
      <w:r>
        <w:rPr>
          <w:rStyle w:val="5"/>
          <w:rFonts w:hint="eastAsia" w:ascii="仿宋_GB2312" w:hAnsi="仿宋_GB2312" w:eastAsia="仿宋_GB2312" w:cs="仿宋_GB2312"/>
          <w:sz w:val="32"/>
          <w:szCs w:val="32"/>
        </w:rPr>
        <w:t>公墓建设应严格遵循相关规定，控制墓</w:t>
      </w:r>
      <w:r>
        <w:rPr>
          <w:rStyle w:val="5"/>
          <w:rFonts w:hint="eastAsia" w:ascii="仿宋_GB2312" w:hAnsi="仿宋_GB2312" w:eastAsia="仿宋_GB2312" w:cs="仿宋_GB2312"/>
          <w:sz w:val="32"/>
          <w:szCs w:val="32"/>
          <w:lang w:val="en-US" w:eastAsia="zh-CN"/>
        </w:rPr>
        <w:t>位</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lang w:val="en-US" w:eastAsia="zh-CN"/>
        </w:rPr>
        <w:t>包括附着物</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占地面积，单人墓不超过0.5平方米、双人合葬墓不超过0.8平方米，</w:t>
      </w:r>
      <w:r>
        <w:rPr>
          <w:rStyle w:val="5"/>
          <w:rFonts w:hint="eastAsia" w:ascii="仿宋_GB2312" w:hAnsi="仿宋_GB2312" w:eastAsia="仿宋_GB2312" w:cs="仿宋_GB2312"/>
          <w:sz w:val="32"/>
          <w:szCs w:val="32"/>
          <w:lang w:eastAsia="zh-CN"/>
        </w:rPr>
        <w:t>推动</w:t>
      </w:r>
      <w:r>
        <w:rPr>
          <w:rStyle w:val="5"/>
          <w:rFonts w:hint="eastAsia" w:ascii="仿宋_GB2312" w:hAnsi="仿宋_GB2312" w:eastAsia="仿宋_GB2312" w:cs="仿宋_GB2312"/>
          <w:sz w:val="32"/>
          <w:szCs w:val="32"/>
        </w:rPr>
        <w:t>土地资源高效集约利用。</w:t>
      </w:r>
      <w:r>
        <w:rPr>
          <w:rStyle w:val="5"/>
          <w:rFonts w:hint="eastAsia" w:ascii="仿宋_GB2312" w:hAnsi="仿宋_GB2312" w:eastAsia="仿宋_GB2312" w:cs="仿宋_GB2312"/>
          <w:sz w:val="32"/>
          <w:szCs w:val="32"/>
          <w:lang w:eastAsia="zh-CN"/>
        </w:rPr>
        <w:t>规范生态葬式实施要求。</w:t>
      </w:r>
      <w:r>
        <w:rPr>
          <w:rStyle w:val="5"/>
          <w:rFonts w:hint="eastAsia" w:ascii="仿宋_GB2312" w:hAnsi="仿宋_GB2312" w:eastAsia="仿宋_GB2312" w:cs="仿宋_GB2312"/>
          <w:sz w:val="32"/>
          <w:szCs w:val="32"/>
        </w:rPr>
        <w:t>骨灰塔楼廊等设施建设要充分考虑安全因素，确保结构安全、消防设施完备、通风良好</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在满足安全要求的前提下，优化设计，提高土地利用效率，实现美观与实用相结合。树葬、草坪葬、花葬、江（河、湖）葬</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土葬等葬式应符合相关规范。</w:t>
      </w:r>
      <w:r>
        <w:rPr>
          <w:rStyle w:val="5"/>
          <w:rFonts w:hint="eastAsia" w:ascii="仿宋_GB2312" w:hAnsi="仿宋_GB2312" w:eastAsia="仿宋_GB2312" w:cs="仿宋_GB2312"/>
          <w:sz w:val="32"/>
          <w:szCs w:val="32"/>
          <w:lang w:eastAsia="zh-CN"/>
        </w:rPr>
        <w:t>树葬、</w:t>
      </w:r>
      <w:r>
        <w:rPr>
          <w:rStyle w:val="5"/>
          <w:rFonts w:hint="eastAsia" w:ascii="仿宋_GB2312" w:hAnsi="仿宋_GB2312" w:eastAsia="仿宋_GB2312" w:cs="仿宋_GB2312"/>
          <w:sz w:val="32"/>
          <w:szCs w:val="32"/>
        </w:rPr>
        <w:t>草坪葬</w:t>
      </w:r>
      <w:r>
        <w:rPr>
          <w:rStyle w:val="5"/>
          <w:rFonts w:hint="eastAsia" w:ascii="仿宋_GB2312" w:hAnsi="仿宋_GB2312" w:eastAsia="仿宋_GB2312" w:cs="仿宋_GB2312"/>
          <w:sz w:val="32"/>
          <w:szCs w:val="32"/>
          <w:lang w:eastAsia="zh-CN"/>
        </w:rPr>
        <w:t>、花葬</w:t>
      </w:r>
      <w:r>
        <w:rPr>
          <w:rStyle w:val="5"/>
          <w:rFonts w:hint="eastAsia" w:ascii="仿宋_GB2312" w:hAnsi="仿宋_GB2312" w:eastAsia="仿宋_GB2312" w:cs="仿宋_GB2312"/>
          <w:sz w:val="32"/>
          <w:szCs w:val="32"/>
        </w:rPr>
        <w:t>应确保草坪覆盖率，</w:t>
      </w:r>
      <w:r>
        <w:rPr>
          <w:rStyle w:val="5"/>
          <w:rFonts w:hint="eastAsia" w:ascii="仿宋_GB2312" w:hAnsi="仿宋_GB2312" w:eastAsia="仿宋_GB2312" w:cs="仿宋_GB2312"/>
          <w:sz w:val="32"/>
          <w:szCs w:val="32"/>
          <w:lang w:eastAsia="zh-CN"/>
        </w:rPr>
        <w:t>维护</w:t>
      </w:r>
      <w:r>
        <w:rPr>
          <w:rStyle w:val="5"/>
          <w:rFonts w:hint="eastAsia" w:ascii="仿宋_GB2312" w:hAnsi="仿宋_GB2312" w:eastAsia="仿宋_GB2312" w:cs="仿宋_GB2312"/>
          <w:sz w:val="32"/>
          <w:szCs w:val="32"/>
        </w:rPr>
        <w:t>周边生态环境</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江</w:t>
      </w:r>
      <w:r>
        <w:rPr>
          <w:rStyle w:val="5"/>
          <w:rFonts w:hint="eastAsia" w:ascii="仿宋_GB2312" w:hAnsi="仿宋_GB2312" w:eastAsia="仿宋_GB2312" w:cs="仿宋_GB2312"/>
          <w:sz w:val="32"/>
          <w:szCs w:val="32"/>
          <w:lang w:eastAsia="zh-CN"/>
        </w:rPr>
        <w:t>（河、湖）</w:t>
      </w:r>
      <w:r>
        <w:rPr>
          <w:rStyle w:val="5"/>
          <w:rFonts w:hint="eastAsia" w:ascii="仿宋_GB2312" w:hAnsi="仿宋_GB2312" w:eastAsia="仿宋_GB2312" w:cs="仿宋_GB2312"/>
          <w:sz w:val="32"/>
          <w:szCs w:val="32"/>
        </w:rPr>
        <w:t>葬需</w:t>
      </w:r>
      <w:r>
        <w:rPr>
          <w:rStyle w:val="5"/>
          <w:rFonts w:hint="eastAsia" w:ascii="仿宋_GB2312" w:hAnsi="仿宋_GB2312" w:eastAsia="仿宋_GB2312" w:cs="仿宋_GB2312"/>
          <w:sz w:val="32"/>
          <w:szCs w:val="32"/>
          <w:lang w:eastAsia="zh-CN"/>
        </w:rPr>
        <w:t>科学</w:t>
      </w:r>
      <w:r>
        <w:rPr>
          <w:rStyle w:val="5"/>
          <w:rFonts w:hint="eastAsia" w:ascii="仿宋_GB2312" w:hAnsi="仿宋_GB2312" w:eastAsia="仿宋_GB2312" w:cs="仿宋_GB2312"/>
          <w:sz w:val="32"/>
          <w:szCs w:val="32"/>
        </w:rPr>
        <w:t>选择水域，严格控制骨灰撒散数量和范围，</w:t>
      </w:r>
      <w:r>
        <w:rPr>
          <w:rStyle w:val="5"/>
          <w:rFonts w:hint="eastAsia" w:ascii="仿宋_GB2312" w:hAnsi="仿宋_GB2312" w:eastAsia="仿宋_GB2312" w:cs="仿宋_GB2312"/>
          <w:sz w:val="32"/>
          <w:szCs w:val="32"/>
          <w:lang w:eastAsia="zh-CN"/>
        </w:rPr>
        <w:t>防止</w:t>
      </w:r>
      <w:r>
        <w:rPr>
          <w:rStyle w:val="5"/>
          <w:rFonts w:hint="eastAsia" w:ascii="仿宋_GB2312" w:hAnsi="仿宋_GB2312" w:eastAsia="仿宋_GB2312" w:cs="仿宋_GB2312"/>
          <w:sz w:val="32"/>
          <w:szCs w:val="32"/>
        </w:rPr>
        <w:t>水体污染</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lang w:val="en-US"/>
        </w:rPr>
        <w:t>土葬区</w:t>
      </w:r>
      <w:r>
        <w:rPr>
          <w:rStyle w:val="5"/>
          <w:rFonts w:hint="eastAsia" w:ascii="仿宋_GB2312" w:hAnsi="仿宋_GB2312" w:eastAsia="仿宋_GB2312" w:cs="仿宋_GB2312"/>
          <w:sz w:val="32"/>
          <w:szCs w:val="32"/>
          <w:lang w:val="en-US" w:eastAsia="zh-CN"/>
        </w:rPr>
        <w:t>应当加强</w:t>
      </w:r>
      <w:r>
        <w:rPr>
          <w:rStyle w:val="5"/>
          <w:rFonts w:hint="eastAsia" w:ascii="仿宋_GB2312" w:hAnsi="仿宋_GB2312" w:eastAsia="仿宋_GB2312" w:cs="仿宋_GB2312"/>
          <w:sz w:val="32"/>
          <w:szCs w:val="32"/>
          <w:lang w:val="en-US"/>
        </w:rPr>
        <w:t>公墓建设</w:t>
      </w:r>
      <w:r>
        <w:rPr>
          <w:rStyle w:val="5"/>
          <w:rFonts w:hint="eastAsia" w:ascii="仿宋_GB2312" w:hAnsi="仿宋_GB2312" w:eastAsia="仿宋_GB2312" w:cs="仿宋_GB2312"/>
          <w:sz w:val="32"/>
          <w:szCs w:val="32"/>
          <w:lang w:val="en-US" w:eastAsia="zh-CN"/>
        </w:rPr>
        <w:t>与</w:t>
      </w:r>
      <w:r>
        <w:rPr>
          <w:rStyle w:val="5"/>
          <w:rFonts w:hint="eastAsia" w:ascii="仿宋_GB2312" w:hAnsi="仿宋_GB2312" w:eastAsia="仿宋_GB2312" w:cs="仿宋_GB2312"/>
          <w:sz w:val="32"/>
          <w:szCs w:val="32"/>
          <w:lang w:val="en-US"/>
        </w:rPr>
        <w:t>安葬行为监管，规范</w:t>
      </w:r>
      <w:r>
        <w:rPr>
          <w:rStyle w:val="5"/>
          <w:rFonts w:hint="eastAsia" w:ascii="仿宋_GB2312" w:hAnsi="仿宋_GB2312" w:eastAsia="仿宋_GB2312" w:cs="仿宋_GB2312"/>
          <w:sz w:val="32"/>
          <w:szCs w:val="32"/>
          <w:lang w:val="en-US" w:eastAsia="zh-CN"/>
        </w:rPr>
        <w:t>安葬</w:t>
      </w:r>
      <w:r>
        <w:rPr>
          <w:rStyle w:val="5"/>
          <w:rFonts w:hint="eastAsia" w:ascii="仿宋_GB2312" w:hAnsi="仿宋_GB2312" w:eastAsia="仿宋_GB2312" w:cs="仿宋_GB2312"/>
          <w:sz w:val="32"/>
          <w:szCs w:val="32"/>
          <w:lang w:val="en-US"/>
        </w:rPr>
        <w:t>秩序。</w:t>
      </w:r>
      <w:r>
        <w:rPr>
          <w:rStyle w:val="5"/>
          <w:rFonts w:hint="eastAsia" w:ascii="仿宋_GB2312" w:hAnsi="仿宋_GB2312" w:eastAsia="仿宋_GB2312" w:cs="仿宋_GB2312"/>
          <w:sz w:val="32"/>
          <w:szCs w:val="32"/>
          <w:lang w:val="en-US" w:eastAsia="zh-CN"/>
        </w:rPr>
        <w:t>细化特殊区域安葬管理。</w:t>
      </w:r>
      <w:r>
        <w:rPr>
          <w:rStyle w:val="5"/>
          <w:rFonts w:hint="eastAsia" w:ascii="仿宋_GB2312" w:hAnsi="仿宋_GB2312" w:eastAsia="仿宋_GB2312" w:cs="仿宋_GB2312"/>
          <w:sz w:val="32"/>
          <w:szCs w:val="32"/>
        </w:rPr>
        <w:t>城市</w:t>
      </w:r>
      <w:r>
        <w:rPr>
          <w:rStyle w:val="5"/>
          <w:rFonts w:hint="eastAsia" w:ascii="仿宋_GB2312" w:hAnsi="仿宋_GB2312" w:eastAsia="仿宋_GB2312" w:cs="仿宋_GB2312"/>
          <w:sz w:val="32"/>
          <w:szCs w:val="32"/>
          <w:lang w:eastAsia="zh-CN"/>
        </w:rPr>
        <w:t>和项目</w:t>
      </w:r>
      <w:r>
        <w:rPr>
          <w:rStyle w:val="5"/>
          <w:rFonts w:hint="eastAsia" w:ascii="仿宋_GB2312" w:hAnsi="仿宋_GB2312" w:eastAsia="仿宋_GB2312" w:cs="仿宋_GB2312"/>
          <w:sz w:val="32"/>
          <w:szCs w:val="32"/>
        </w:rPr>
        <w:t>建设</w:t>
      </w:r>
      <w:r>
        <w:rPr>
          <w:rStyle w:val="5"/>
          <w:rFonts w:hint="eastAsia" w:ascii="仿宋_GB2312" w:hAnsi="仿宋_GB2312" w:eastAsia="仿宋_GB2312" w:cs="仿宋_GB2312"/>
          <w:sz w:val="32"/>
          <w:szCs w:val="32"/>
          <w:lang w:eastAsia="zh-CN"/>
        </w:rPr>
        <w:t>迁坟需优先采用</w:t>
      </w:r>
      <w:r>
        <w:rPr>
          <w:rStyle w:val="5"/>
          <w:rFonts w:hint="eastAsia" w:ascii="仿宋_GB2312" w:hAnsi="仿宋_GB2312" w:eastAsia="仿宋_GB2312" w:cs="仿宋_GB2312"/>
          <w:sz w:val="32"/>
          <w:szCs w:val="32"/>
        </w:rPr>
        <w:t>节地生态葬式葬法；</w:t>
      </w:r>
      <w:r>
        <w:rPr>
          <w:rStyle w:val="5"/>
          <w:rFonts w:hint="eastAsia" w:ascii="仿宋_GB2312" w:hAnsi="仿宋_GB2312" w:eastAsia="仿宋_GB2312" w:cs="仿宋_GB2312"/>
          <w:sz w:val="32"/>
          <w:szCs w:val="32"/>
          <w:lang w:val="en-US" w:eastAsia="zh-CN"/>
        </w:rPr>
        <w:t>没有公墓的农村地区，遗体和骨灰安葬应选择合适场所，严禁砍伐林木、破坏生态，禁止使用石材、水泥固化墓穴，提倡依山（地）依林深埋，坟头面积按国家相关规定执行，推广不立碑、卧式碑或“以树代碑”模式。</w:t>
      </w:r>
      <w:r>
        <w:rPr>
          <w:rStyle w:val="5"/>
          <w:rFonts w:hint="eastAsia" w:ascii="仿宋_GB2312" w:hAnsi="仿宋_GB2312" w:eastAsia="仿宋_GB2312" w:cs="仿宋_GB2312"/>
          <w:sz w:val="32"/>
          <w:szCs w:val="32"/>
        </w:rPr>
        <w:t>尊重少数民族丧葬习俗，鼓励和支持少数民族群众选择既具有民族地域特色、又符合节地生态要求的葬式葬法。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b w:val="0"/>
          <w:bCs w:val="0"/>
          <w:sz w:val="32"/>
          <w:szCs w:val="32"/>
          <w:lang w:val="en-US" w:eastAsia="zh-CN"/>
        </w:rPr>
      </w:pPr>
      <w:r>
        <w:rPr>
          <w:rStyle w:val="5"/>
          <w:rFonts w:hint="eastAsia" w:ascii="楷体" w:hAnsi="楷体" w:eastAsia="楷体" w:cs="楷体"/>
          <w:b w:val="0"/>
          <w:bCs w:val="0"/>
          <w:sz w:val="32"/>
          <w:szCs w:val="32"/>
          <w:lang w:val="en-US" w:eastAsia="zh-CN"/>
        </w:rPr>
        <w:t>（三）</w:t>
      </w:r>
      <w:r>
        <w:rPr>
          <w:rStyle w:val="5"/>
          <w:rFonts w:hint="eastAsia" w:ascii="楷体" w:hAnsi="楷体" w:eastAsia="楷体" w:cs="楷体"/>
          <w:b w:val="0"/>
          <w:bCs w:val="0"/>
          <w:sz w:val="32"/>
          <w:szCs w:val="32"/>
        </w:rPr>
        <w:t>创新</w:t>
      </w:r>
      <w:r>
        <w:rPr>
          <w:rStyle w:val="5"/>
          <w:rFonts w:hint="eastAsia" w:ascii="楷体" w:hAnsi="楷体" w:eastAsia="楷体" w:cs="楷体"/>
          <w:b w:val="0"/>
          <w:bCs w:val="0"/>
          <w:sz w:val="32"/>
          <w:szCs w:val="32"/>
          <w:lang w:eastAsia="zh-CN"/>
        </w:rPr>
        <w:t>绿色低碳祭祀服务规范。</w:t>
      </w:r>
      <w:r>
        <w:rPr>
          <w:rStyle w:val="5"/>
          <w:rFonts w:hint="eastAsia" w:ascii="仿宋_GB2312" w:hAnsi="仿宋_GB2312" w:eastAsia="仿宋_GB2312" w:cs="仿宋_GB2312"/>
          <w:sz w:val="32"/>
          <w:szCs w:val="32"/>
        </w:rPr>
        <w:t>鼓励各地结合实际创新祭祀方式，丰富</w:t>
      </w:r>
      <w:r>
        <w:rPr>
          <w:rStyle w:val="5"/>
          <w:rFonts w:hint="eastAsia" w:ascii="仿宋_GB2312" w:hAnsi="仿宋_GB2312" w:eastAsia="仿宋_GB2312" w:cs="仿宋_GB2312"/>
          <w:sz w:val="32"/>
          <w:szCs w:val="32"/>
          <w:lang w:eastAsia="zh-CN"/>
        </w:rPr>
        <w:t>文化</w:t>
      </w:r>
      <w:r>
        <w:rPr>
          <w:rStyle w:val="5"/>
          <w:rFonts w:hint="eastAsia" w:ascii="仿宋_GB2312" w:hAnsi="仿宋_GB2312" w:eastAsia="仿宋_GB2312" w:cs="仿宋_GB2312"/>
          <w:sz w:val="32"/>
          <w:szCs w:val="32"/>
        </w:rPr>
        <w:t>内涵</w:t>
      </w:r>
      <w:r>
        <w:rPr>
          <w:rStyle w:val="5"/>
          <w:rFonts w:hint="eastAsia" w:ascii="仿宋_GB2312" w:hAnsi="仿宋_GB2312" w:eastAsia="仿宋_GB2312" w:cs="仿宋_GB2312"/>
          <w:sz w:val="32"/>
          <w:szCs w:val="32"/>
          <w:lang w:eastAsia="zh-CN"/>
        </w:rPr>
        <w:t>，运用数字化技术为选择</w:t>
      </w:r>
      <w:r>
        <w:rPr>
          <w:rStyle w:val="5"/>
          <w:rFonts w:hint="eastAsia" w:ascii="仿宋_GB2312" w:hAnsi="仿宋_GB2312" w:eastAsia="仿宋_GB2312" w:cs="仿宋_GB2312"/>
          <w:sz w:val="32"/>
          <w:szCs w:val="32"/>
        </w:rPr>
        <w:t>生态安葬的群众</w:t>
      </w:r>
      <w:r>
        <w:rPr>
          <w:rStyle w:val="5"/>
          <w:rFonts w:hint="eastAsia" w:ascii="仿宋_GB2312" w:hAnsi="仿宋_GB2312" w:eastAsia="仿宋_GB2312" w:cs="仿宋_GB2312"/>
          <w:sz w:val="32"/>
          <w:szCs w:val="32"/>
          <w:lang w:eastAsia="zh-CN"/>
        </w:rPr>
        <w:t>搭建</w:t>
      </w:r>
      <w:r>
        <w:rPr>
          <w:rStyle w:val="5"/>
          <w:rFonts w:hint="eastAsia" w:ascii="仿宋_GB2312" w:hAnsi="仿宋_GB2312" w:eastAsia="仿宋_GB2312" w:cs="仿宋_GB2312"/>
          <w:sz w:val="32"/>
          <w:szCs w:val="32"/>
        </w:rPr>
        <w:t>实物或虚拟公共</w:t>
      </w:r>
      <w:r>
        <w:rPr>
          <w:rStyle w:val="5"/>
          <w:rFonts w:hint="eastAsia" w:ascii="仿宋_GB2312" w:hAnsi="仿宋_GB2312" w:eastAsia="仿宋_GB2312" w:cs="仿宋_GB2312"/>
          <w:sz w:val="32"/>
          <w:szCs w:val="32"/>
          <w:lang w:eastAsia="zh-CN"/>
        </w:rPr>
        <w:t>纪念载体，打造“线上</w:t>
      </w:r>
      <w:r>
        <w:rPr>
          <w:rStyle w:val="5"/>
          <w:rFonts w:hint="eastAsia" w:ascii="仿宋_GB2312" w:hAnsi="仿宋_GB2312" w:eastAsia="仿宋_GB2312" w:cs="仿宋_GB2312"/>
          <w:sz w:val="32"/>
          <w:szCs w:val="32"/>
          <w:lang w:val="en-US" w:eastAsia="zh-CN"/>
        </w:rPr>
        <w:t>+线下</w:t>
      </w:r>
      <w:r>
        <w:rPr>
          <w:rStyle w:val="5"/>
          <w:rFonts w:hint="eastAsia" w:ascii="仿宋_GB2312" w:hAnsi="仿宋_GB2312" w:eastAsia="仿宋_GB2312" w:cs="仿宋_GB2312"/>
          <w:sz w:val="32"/>
          <w:szCs w:val="32"/>
          <w:lang w:eastAsia="zh-CN"/>
        </w:rPr>
        <w:t>”便捷祭扫场景</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满足</w:t>
      </w:r>
      <w:r>
        <w:rPr>
          <w:rStyle w:val="5"/>
          <w:rFonts w:hint="eastAsia" w:ascii="仿宋_GB2312" w:hAnsi="仿宋_GB2312" w:eastAsia="仿宋_GB2312" w:cs="仿宋_GB2312"/>
          <w:sz w:val="32"/>
          <w:szCs w:val="32"/>
        </w:rPr>
        <w:t>跨越时空</w:t>
      </w:r>
      <w:r>
        <w:rPr>
          <w:rStyle w:val="5"/>
          <w:rFonts w:hint="eastAsia" w:ascii="仿宋_GB2312" w:hAnsi="仿宋_GB2312" w:eastAsia="仿宋_GB2312" w:cs="仿宋_GB2312"/>
          <w:sz w:val="32"/>
          <w:szCs w:val="32"/>
          <w:lang w:eastAsia="zh-CN"/>
        </w:rPr>
        <w:t>追思</w:t>
      </w:r>
      <w:r>
        <w:rPr>
          <w:rStyle w:val="5"/>
          <w:rFonts w:hint="eastAsia" w:ascii="仿宋_GB2312" w:hAnsi="仿宋_GB2312" w:eastAsia="仿宋_GB2312" w:cs="仿宋_GB2312"/>
          <w:sz w:val="32"/>
          <w:szCs w:val="32"/>
        </w:rPr>
        <w:t>需求。</w:t>
      </w:r>
      <w:r>
        <w:rPr>
          <w:rStyle w:val="5"/>
          <w:rFonts w:hint="eastAsia" w:ascii="仿宋_GB2312" w:hAnsi="仿宋_GB2312" w:eastAsia="仿宋_GB2312" w:cs="仿宋_GB2312"/>
          <w:sz w:val="32"/>
          <w:szCs w:val="32"/>
          <w:lang w:eastAsia="zh-CN"/>
        </w:rPr>
        <w:t>重点推广</w:t>
      </w:r>
      <w:r>
        <w:rPr>
          <w:rStyle w:val="5"/>
          <w:rFonts w:hint="eastAsia" w:ascii="仿宋_GB2312" w:hAnsi="仿宋_GB2312" w:eastAsia="仿宋_GB2312" w:cs="仿宋_GB2312"/>
          <w:sz w:val="32"/>
          <w:szCs w:val="32"/>
        </w:rPr>
        <w:t>网络祭扫、鲜花祭扫、踏青遥祭、植树缅怀等文明低碳祭扫方式，组织</w:t>
      </w:r>
      <w:r>
        <w:rPr>
          <w:rStyle w:val="5"/>
          <w:rFonts w:hint="eastAsia" w:ascii="仿宋_GB2312" w:hAnsi="仿宋_GB2312" w:eastAsia="仿宋_GB2312" w:cs="仿宋_GB2312"/>
          <w:sz w:val="32"/>
          <w:szCs w:val="32"/>
          <w:lang w:eastAsia="zh-CN"/>
        </w:rPr>
        <w:t>开展</w:t>
      </w:r>
      <w:r>
        <w:rPr>
          <w:rStyle w:val="5"/>
          <w:rFonts w:hint="eastAsia" w:ascii="仿宋_GB2312" w:hAnsi="仿宋_GB2312" w:eastAsia="仿宋_GB2312" w:cs="仿宋_GB2312"/>
          <w:sz w:val="32"/>
          <w:szCs w:val="32"/>
        </w:rPr>
        <w:t>集体共祭、社区公祭、家庭追思等现代追思活动，</w:t>
      </w:r>
      <w:r>
        <w:rPr>
          <w:rStyle w:val="5"/>
          <w:rFonts w:hint="eastAsia" w:ascii="仿宋_GB2312" w:hAnsi="仿宋_GB2312" w:eastAsia="仿宋_GB2312" w:cs="仿宋_GB2312"/>
          <w:sz w:val="32"/>
          <w:szCs w:val="32"/>
          <w:lang w:eastAsia="zh-CN"/>
        </w:rPr>
        <w:t>深度挖掘</w:t>
      </w:r>
      <w:r>
        <w:rPr>
          <w:rStyle w:val="5"/>
          <w:rFonts w:hint="eastAsia" w:ascii="仿宋_GB2312" w:hAnsi="仿宋_GB2312" w:eastAsia="仿宋_GB2312" w:cs="仿宋_GB2312"/>
          <w:sz w:val="32"/>
          <w:szCs w:val="32"/>
        </w:rPr>
        <w:t>慎终追远</w:t>
      </w:r>
      <w:r>
        <w:rPr>
          <w:rStyle w:val="5"/>
          <w:rFonts w:hint="eastAsia" w:ascii="仿宋_GB2312" w:hAnsi="仿宋_GB2312" w:eastAsia="仿宋_GB2312" w:cs="仿宋_GB2312"/>
          <w:sz w:val="32"/>
          <w:szCs w:val="32"/>
          <w:lang w:eastAsia="zh-CN"/>
        </w:rPr>
        <w:t>的</w:t>
      </w:r>
      <w:r>
        <w:rPr>
          <w:rStyle w:val="5"/>
          <w:rFonts w:hint="eastAsia" w:ascii="仿宋_GB2312" w:hAnsi="仿宋_GB2312" w:eastAsia="仿宋_GB2312" w:cs="仿宋_GB2312"/>
          <w:sz w:val="32"/>
          <w:szCs w:val="32"/>
        </w:rPr>
        <w:t>传统殡葬文化</w:t>
      </w:r>
      <w:r>
        <w:rPr>
          <w:rStyle w:val="5"/>
          <w:rFonts w:hint="eastAsia" w:ascii="仿宋_GB2312" w:hAnsi="仿宋_GB2312" w:eastAsia="仿宋_GB2312" w:cs="仿宋_GB2312"/>
          <w:sz w:val="32"/>
          <w:szCs w:val="32"/>
          <w:lang w:eastAsia="zh-CN"/>
        </w:rPr>
        <w:t>内涵</w:t>
      </w:r>
      <w:r>
        <w:rPr>
          <w:rStyle w:val="5"/>
          <w:rFonts w:hint="eastAsia" w:ascii="仿宋_GB2312" w:hAnsi="仿宋_GB2312" w:eastAsia="仿宋_GB2312" w:cs="仿宋_GB2312"/>
          <w:sz w:val="32"/>
          <w:szCs w:val="32"/>
        </w:rPr>
        <w:t>，引导群众逐步</w:t>
      </w:r>
      <w:r>
        <w:rPr>
          <w:rStyle w:val="5"/>
          <w:rFonts w:hint="eastAsia" w:ascii="仿宋_GB2312" w:hAnsi="仿宋_GB2312" w:eastAsia="仿宋_GB2312" w:cs="仿宋_GB2312"/>
          <w:sz w:val="32"/>
          <w:szCs w:val="32"/>
          <w:lang w:eastAsia="zh-CN"/>
        </w:rPr>
        <w:t>实现</w:t>
      </w:r>
      <w:r>
        <w:rPr>
          <w:rStyle w:val="5"/>
          <w:rFonts w:hint="eastAsia" w:ascii="仿宋_GB2312" w:hAnsi="仿宋_GB2312" w:eastAsia="仿宋_GB2312" w:cs="仿宋_GB2312"/>
          <w:sz w:val="32"/>
          <w:szCs w:val="32"/>
        </w:rPr>
        <w:t>从注重实地实物祭扫</w:t>
      </w:r>
      <w:r>
        <w:rPr>
          <w:rStyle w:val="5"/>
          <w:rFonts w:hint="eastAsia" w:ascii="仿宋_GB2312" w:hAnsi="仿宋_GB2312" w:eastAsia="仿宋_GB2312" w:cs="仿宋_GB2312"/>
          <w:sz w:val="32"/>
          <w:szCs w:val="32"/>
          <w:lang w:eastAsia="zh-CN"/>
        </w:rPr>
        <w:t>向</w:t>
      </w:r>
      <w:r>
        <w:rPr>
          <w:rStyle w:val="5"/>
          <w:rFonts w:hint="eastAsia" w:ascii="仿宋_GB2312" w:hAnsi="仿宋_GB2312" w:eastAsia="仿宋_GB2312" w:cs="仿宋_GB2312"/>
          <w:sz w:val="32"/>
          <w:szCs w:val="32"/>
        </w:rPr>
        <w:t>以精神传承为主</w:t>
      </w:r>
      <w:r>
        <w:rPr>
          <w:rStyle w:val="5"/>
          <w:rFonts w:hint="eastAsia" w:ascii="仿宋_GB2312" w:hAnsi="仿宋_GB2312" w:eastAsia="仿宋_GB2312" w:cs="仿宋_GB2312"/>
          <w:sz w:val="32"/>
          <w:szCs w:val="32"/>
          <w:lang w:eastAsia="zh-CN"/>
        </w:rPr>
        <w:t>的观念转变</w:t>
      </w:r>
      <w:r>
        <w:rPr>
          <w:rStyle w:val="5"/>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黑体" w:hAnsi="黑体" w:eastAsia="黑体" w:cs="黑体"/>
          <w:b w:val="0"/>
          <w:bCs w:val="0"/>
          <w:sz w:val="32"/>
          <w:szCs w:val="32"/>
          <w:lang w:val="en-US" w:eastAsia="zh-CN"/>
        </w:rPr>
      </w:pPr>
      <w:r>
        <w:rPr>
          <w:rStyle w:val="5"/>
          <w:rFonts w:hint="eastAsia" w:ascii="黑体" w:hAnsi="黑体" w:eastAsia="黑体" w:cs="黑体"/>
          <w:b w:val="0"/>
          <w:bCs w:val="0"/>
          <w:sz w:val="32"/>
          <w:szCs w:val="32"/>
          <w:lang w:val="en-US" w:eastAsia="zh-CN"/>
        </w:rPr>
        <w:t>二、加快节地生态安葬服务设施建设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楷体" w:hAnsi="楷体" w:eastAsia="仿宋_GB2312" w:cs="楷体"/>
          <w:b w:val="0"/>
          <w:bCs w:val="0"/>
          <w:sz w:val="32"/>
          <w:szCs w:val="32"/>
          <w:lang w:val="en-US" w:eastAsia="zh-CN"/>
        </w:rPr>
      </w:pPr>
      <w:r>
        <w:rPr>
          <w:rStyle w:val="5"/>
          <w:rFonts w:hint="eastAsia" w:ascii="楷体" w:hAnsi="楷体" w:eastAsia="楷体" w:cs="楷体"/>
          <w:b w:val="0"/>
          <w:bCs w:val="0"/>
          <w:sz w:val="32"/>
          <w:szCs w:val="32"/>
          <w:lang w:val="en" w:eastAsia="zh-CN"/>
        </w:rPr>
        <w:t>（四）科学统筹生态安葬用地规划与供给。</w:t>
      </w:r>
      <w:r>
        <w:rPr>
          <w:rStyle w:val="5"/>
          <w:rFonts w:hint="eastAsia" w:ascii="仿宋_GB2312" w:hAnsi="仿宋_GB2312" w:eastAsia="仿宋_GB2312" w:cs="仿宋_GB2312"/>
          <w:b w:val="0"/>
          <w:bCs w:val="0"/>
          <w:sz w:val="32"/>
          <w:szCs w:val="32"/>
          <w:lang w:val="en" w:eastAsia="zh-CN"/>
        </w:rPr>
        <w:t>统筹规划</w:t>
      </w:r>
      <w:r>
        <w:rPr>
          <w:rStyle w:val="5"/>
          <w:rFonts w:hint="eastAsia" w:ascii="仿宋_GB2312" w:hAnsi="仿宋_GB2312" w:eastAsia="仿宋_GB2312" w:cs="仿宋_GB2312"/>
          <w:sz w:val="32"/>
          <w:szCs w:val="32"/>
          <w:lang w:eastAsia="zh-CN"/>
        </w:rPr>
        <w:t>全省</w:t>
      </w:r>
      <w:r>
        <w:rPr>
          <w:rStyle w:val="5"/>
          <w:rFonts w:hint="eastAsia" w:ascii="仿宋_GB2312" w:hAnsi="仿宋_GB2312" w:eastAsia="仿宋_GB2312" w:cs="仿宋_GB2312"/>
          <w:sz w:val="32"/>
          <w:szCs w:val="32"/>
        </w:rPr>
        <w:t>节地生态安葬设施</w:t>
      </w:r>
      <w:r>
        <w:rPr>
          <w:rStyle w:val="5"/>
          <w:rFonts w:hint="eastAsia" w:ascii="仿宋_GB2312" w:hAnsi="仿宋_GB2312" w:eastAsia="仿宋_GB2312" w:cs="仿宋_GB2312"/>
          <w:sz w:val="32"/>
          <w:szCs w:val="32"/>
          <w:lang w:eastAsia="zh-CN"/>
        </w:rPr>
        <w:t>建设布局，</w:t>
      </w:r>
      <w:r>
        <w:rPr>
          <w:rStyle w:val="5"/>
          <w:rFonts w:hint="eastAsia" w:ascii="仿宋_GB2312" w:hAnsi="仿宋_GB2312" w:eastAsia="仿宋_GB2312" w:cs="仿宋_GB2312"/>
          <w:sz w:val="32"/>
          <w:szCs w:val="32"/>
        </w:rPr>
        <w:t>构建“生态优先、</w:t>
      </w:r>
      <w:r>
        <w:rPr>
          <w:rStyle w:val="5"/>
          <w:rFonts w:hint="eastAsia" w:ascii="仿宋_GB2312" w:hAnsi="仿宋_GB2312" w:eastAsia="仿宋_GB2312" w:cs="仿宋_GB2312"/>
          <w:sz w:val="32"/>
          <w:szCs w:val="32"/>
          <w:lang w:eastAsia="zh-CN"/>
        </w:rPr>
        <w:t>分类施策、城乡协同</w:t>
      </w:r>
      <w:r>
        <w:rPr>
          <w:rStyle w:val="5"/>
          <w:rFonts w:hint="eastAsia" w:ascii="仿宋_GB2312" w:hAnsi="仿宋_GB2312" w:eastAsia="仿宋_GB2312" w:cs="仿宋_GB2312"/>
          <w:sz w:val="32"/>
          <w:szCs w:val="32"/>
        </w:rPr>
        <w:t>”的设施布局体系。</w:t>
      </w:r>
      <w:r>
        <w:rPr>
          <w:rStyle w:val="5"/>
          <w:rFonts w:hint="eastAsia" w:ascii="仿宋_GB2312" w:hAnsi="仿宋_GB2312" w:eastAsia="仿宋_GB2312" w:cs="仿宋_GB2312"/>
          <w:sz w:val="32"/>
          <w:szCs w:val="32"/>
          <w:lang w:eastAsia="zh-CN"/>
        </w:rPr>
        <w:t>各地需</w:t>
      </w:r>
      <w:r>
        <w:rPr>
          <w:rStyle w:val="5"/>
          <w:rFonts w:hint="eastAsia" w:ascii="仿宋_GB2312" w:hAnsi="仿宋_GB2312" w:eastAsia="仿宋_GB2312" w:cs="仿宋_GB2312"/>
          <w:sz w:val="32"/>
          <w:szCs w:val="32"/>
        </w:rPr>
        <w:t>结合国土空间规划，以</w:t>
      </w:r>
      <w:r>
        <w:rPr>
          <w:rStyle w:val="5"/>
          <w:rFonts w:hint="eastAsia" w:ascii="仿宋_GB2312" w:hAnsi="仿宋_GB2312" w:eastAsia="仿宋_GB2312" w:cs="仿宋_GB2312"/>
          <w:sz w:val="32"/>
          <w:szCs w:val="32"/>
          <w:lang w:eastAsia="zh-CN"/>
        </w:rPr>
        <w:t>市州、</w:t>
      </w:r>
      <w:r>
        <w:rPr>
          <w:rStyle w:val="5"/>
          <w:rFonts w:hint="eastAsia" w:ascii="仿宋_GB2312" w:hAnsi="仿宋_GB2312" w:eastAsia="仿宋_GB2312" w:cs="仿宋_GB2312"/>
          <w:sz w:val="32"/>
          <w:szCs w:val="32"/>
        </w:rPr>
        <w:t>县市为单位编制殡葬设施专项规划，优先利用荒山瘠地</w:t>
      </w:r>
      <w:r>
        <w:rPr>
          <w:rStyle w:val="5"/>
          <w:rFonts w:hint="eastAsia" w:ascii="仿宋_GB2312" w:hAnsi="仿宋_GB2312" w:eastAsia="仿宋_GB2312" w:cs="仿宋_GB2312"/>
          <w:sz w:val="32"/>
          <w:szCs w:val="32"/>
          <w:lang w:eastAsia="zh-CN"/>
        </w:rPr>
        <w:t>、低效用地推进节地生态安葬设施新建扩建</w:t>
      </w:r>
      <w:r>
        <w:rPr>
          <w:rStyle w:val="5"/>
          <w:rFonts w:hint="eastAsia" w:ascii="仿宋_GB2312" w:hAnsi="仿宋_GB2312" w:eastAsia="仿宋_GB2312" w:cs="仿宋_GB2312"/>
          <w:sz w:val="32"/>
          <w:szCs w:val="32"/>
        </w:rPr>
        <w:t>，严</w:t>
      </w:r>
      <w:r>
        <w:rPr>
          <w:rStyle w:val="5"/>
          <w:rFonts w:hint="eastAsia" w:ascii="仿宋_GB2312" w:hAnsi="仿宋_GB2312" w:eastAsia="仿宋_GB2312" w:cs="仿宋_GB2312"/>
          <w:sz w:val="32"/>
          <w:szCs w:val="32"/>
          <w:lang w:eastAsia="zh-CN"/>
        </w:rPr>
        <w:t>守</w:t>
      </w:r>
      <w:r>
        <w:rPr>
          <w:rStyle w:val="5"/>
          <w:rFonts w:hint="eastAsia" w:ascii="仿宋_GB2312" w:hAnsi="仿宋_GB2312" w:eastAsia="仿宋_GB2312" w:cs="仿宋_GB2312"/>
          <w:sz w:val="32"/>
          <w:szCs w:val="32"/>
        </w:rPr>
        <w:t>生态保护红线与永久基本农田</w:t>
      </w:r>
      <w:r>
        <w:rPr>
          <w:rStyle w:val="5"/>
          <w:rFonts w:hint="eastAsia" w:ascii="仿宋_GB2312" w:hAnsi="仿宋_GB2312" w:eastAsia="仿宋_GB2312" w:cs="仿宋_GB2312"/>
          <w:sz w:val="32"/>
          <w:szCs w:val="32"/>
          <w:lang w:eastAsia="zh-CN"/>
        </w:rPr>
        <w:t>底线</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着力构建</w:t>
      </w:r>
      <w:r>
        <w:rPr>
          <w:rStyle w:val="5"/>
          <w:rFonts w:hint="eastAsia" w:ascii="仿宋_GB2312" w:hAnsi="仿宋_GB2312" w:eastAsia="仿宋_GB2312" w:cs="仿宋_GB2312"/>
          <w:sz w:val="32"/>
          <w:szCs w:val="32"/>
        </w:rPr>
        <w:t>“县级统筹、乡镇覆盖、村级补充”的</w:t>
      </w:r>
      <w:r>
        <w:rPr>
          <w:rStyle w:val="5"/>
          <w:rFonts w:hint="eastAsia" w:ascii="仿宋_GB2312" w:hAnsi="仿宋_GB2312" w:eastAsia="仿宋_GB2312" w:cs="仿宋_GB2312"/>
          <w:sz w:val="32"/>
          <w:szCs w:val="32"/>
          <w:lang w:eastAsia="zh-CN"/>
        </w:rPr>
        <w:t>全域覆盖</w:t>
      </w:r>
      <w:r>
        <w:rPr>
          <w:rStyle w:val="5"/>
          <w:rFonts w:hint="eastAsia" w:ascii="仿宋_GB2312" w:hAnsi="仿宋_GB2312" w:eastAsia="仿宋_GB2312" w:cs="仿宋_GB2312"/>
          <w:sz w:val="32"/>
          <w:szCs w:val="32"/>
        </w:rPr>
        <w:t>三级殡葬设施网络</w:t>
      </w:r>
      <w:r>
        <w:rPr>
          <w:rStyle w:val="5"/>
          <w:rFonts w:hint="eastAsia" w:ascii="仿宋_GB2312" w:hAnsi="仿宋_GB2312" w:eastAsia="仿宋_GB2312" w:cs="仿宋_GB2312"/>
          <w:sz w:val="32"/>
          <w:szCs w:val="32"/>
          <w:lang w:eastAsia="zh-CN"/>
        </w:rPr>
        <w:t>，形成布局合理、供给均衡的节地生态安葬用地保障体系。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仿宋_GB2312" w:hAnsi="仿宋_GB2312" w:eastAsia="仿宋_GB2312" w:cs="仿宋_GB2312"/>
          <w:b w:val="0"/>
          <w:bCs w:val="0"/>
          <w:sz w:val="32"/>
          <w:szCs w:val="32"/>
          <w:lang w:val="en" w:eastAsia="zh-CN"/>
        </w:rPr>
      </w:pPr>
      <w:r>
        <w:rPr>
          <w:rStyle w:val="5"/>
          <w:rFonts w:hint="eastAsia" w:ascii="楷体" w:hAnsi="楷体" w:eastAsia="楷体" w:cs="楷体"/>
          <w:b w:val="0"/>
          <w:bCs w:val="0"/>
          <w:sz w:val="32"/>
          <w:szCs w:val="32"/>
          <w:lang w:val="en-US" w:eastAsia="zh-CN"/>
        </w:rPr>
        <w:t>（五）</w:t>
      </w:r>
      <w:r>
        <w:rPr>
          <w:rStyle w:val="5"/>
          <w:rFonts w:hint="eastAsia" w:ascii="楷体" w:hAnsi="楷体" w:eastAsia="楷体" w:cs="楷体"/>
          <w:b w:val="0"/>
          <w:bCs w:val="0"/>
          <w:sz w:val="32"/>
          <w:szCs w:val="32"/>
          <w:lang w:eastAsia="zh-CN"/>
        </w:rPr>
        <w:t>加快</w:t>
      </w:r>
      <w:r>
        <w:rPr>
          <w:rStyle w:val="5"/>
          <w:rFonts w:hint="eastAsia" w:ascii="楷体" w:hAnsi="楷体" w:eastAsia="楷体" w:cs="楷体"/>
          <w:b w:val="0"/>
          <w:bCs w:val="0"/>
          <w:sz w:val="32"/>
          <w:szCs w:val="32"/>
        </w:rPr>
        <w:t>节地生态安葬</w:t>
      </w:r>
      <w:r>
        <w:rPr>
          <w:rStyle w:val="5"/>
          <w:rFonts w:hint="eastAsia" w:ascii="楷体" w:hAnsi="楷体" w:eastAsia="楷体" w:cs="楷体"/>
          <w:b w:val="0"/>
          <w:bCs w:val="0"/>
          <w:sz w:val="32"/>
          <w:szCs w:val="32"/>
          <w:lang w:val="en-US" w:eastAsia="zh-CN"/>
        </w:rPr>
        <w:t>设施</w:t>
      </w:r>
      <w:r>
        <w:rPr>
          <w:rStyle w:val="5"/>
          <w:rFonts w:hint="eastAsia" w:ascii="楷体" w:hAnsi="楷体" w:eastAsia="楷体" w:cs="楷体"/>
          <w:b w:val="0"/>
          <w:bCs w:val="0"/>
          <w:sz w:val="32"/>
          <w:szCs w:val="32"/>
          <w:lang w:eastAsia="zh-CN"/>
        </w:rPr>
        <w:t>建设步伐。</w:t>
      </w:r>
      <w:r>
        <w:rPr>
          <w:rStyle w:val="5"/>
          <w:rFonts w:hint="eastAsia" w:ascii="仿宋_GB2312" w:hAnsi="仿宋_GB2312" w:eastAsia="仿宋_GB2312" w:cs="仿宋_GB2312"/>
          <w:sz w:val="32"/>
          <w:szCs w:val="32"/>
          <w:lang w:eastAsia="zh-CN"/>
        </w:rPr>
        <w:t>推行</w:t>
      </w:r>
      <w:r>
        <w:rPr>
          <w:rStyle w:val="5"/>
          <w:rFonts w:hint="eastAsia" w:ascii="仿宋_GB2312" w:hAnsi="仿宋_GB2312" w:eastAsia="仿宋_GB2312" w:cs="仿宋_GB2312"/>
          <w:sz w:val="32"/>
          <w:szCs w:val="32"/>
        </w:rPr>
        <w:t>多元化生态</w:t>
      </w:r>
      <w:r>
        <w:rPr>
          <w:rStyle w:val="5"/>
          <w:rFonts w:hint="eastAsia" w:ascii="仿宋_GB2312" w:hAnsi="仿宋_GB2312" w:eastAsia="仿宋_GB2312" w:cs="仿宋_GB2312"/>
          <w:sz w:val="32"/>
          <w:szCs w:val="32"/>
          <w:lang w:eastAsia="zh-CN"/>
        </w:rPr>
        <w:t>安葬模式</w:t>
      </w:r>
      <w:r>
        <w:rPr>
          <w:rStyle w:val="5"/>
          <w:rFonts w:hint="eastAsia" w:ascii="仿宋_GB2312" w:hAnsi="仿宋_GB2312" w:eastAsia="仿宋_GB2312" w:cs="仿宋_GB2312"/>
          <w:sz w:val="32"/>
          <w:szCs w:val="32"/>
        </w:rPr>
        <w:t>。火葬区重点发展树葬、草坪葬、花葬</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壁葬等集约</w:t>
      </w:r>
      <w:r>
        <w:rPr>
          <w:rStyle w:val="5"/>
          <w:rFonts w:hint="eastAsia" w:ascii="仿宋_GB2312" w:hAnsi="仿宋_GB2312" w:eastAsia="仿宋_GB2312" w:cs="仿宋_GB2312"/>
          <w:sz w:val="32"/>
          <w:szCs w:val="32"/>
          <w:lang w:eastAsia="zh-CN"/>
        </w:rPr>
        <w:t>型安葬方式</w:t>
      </w:r>
      <w:r>
        <w:rPr>
          <w:rStyle w:val="5"/>
          <w:rFonts w:hint="eastAsia" w:ascii="仿宋_GB2312" w:hAnsi="仿宋_GB2312" w:eastAsia="仿宋_GB2312" w:cs="仿宋_GB2312"/>
          <w:sz w:val="32"/>
          <w:szCs w:val="32"/>
        </w:rPr>
        <w:t>，鼓励骨灰撒散、深埋等不保留标记的生态</w:t>
      </w:r>
      <w:r>
        <w:rPr>
          <w:rStyle w:val="5"/>
          <w:rFonts w:hint="eastAsia" w:ascii="仿宋_GB2312" w:hAnsi="仿宋_GB2312" w:eastAsia="仿宋_GB2312" w:cs="仿宋_GB2312"/>
          <w:sz w:val="32"/>
          <w:szCs w:val="32"/>
          <w:lang w:eastAsia="zh-CN"/>
        </w:rPr>
        <w:t>安葬</w:t>
      </w:r>
      <w:r>
        <w:rPr>
          <w:rStyle w:val="5"/>
          <w:rFonts w:hint="eastAsia" w:ascii="仿宋_GB2312" w:hAnsi="仿宋_GB2312" w:eastAsia="仿宋_GB2312" w:cs="仿宋_GB2312"/>
          <w:sz w:val="32"/>
          <w:szCs w:val="32"/>
        </w:rPr>
        <w:t>方式；土葬改革区倡导遗体深埋、以树代碑，</w:t>
      </w:r>
      <w:r>
        <w:rPr>
          <w:rStyle w:val="5"/>
          <w:rFonts w:hint="eastAsia" w:ascii="仿宋_GB2312" w:hAnsi="仿宋_GB2312" w:eastAsia="仿宋_GB2312" w:cs="仿宋_GB2312"/>
          <w:sz w:val="32"/>
          <w:szCs w:val="32"/>
          <w:lang w:eastAsia="zh-CN"/>
        </w:rPr>
        <w:t>逐步降低硬化墓穴占比</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推动</w:t>
      </w:r>
      <w:r>
        <w:rPr>
          <w:rStyle w:val="5"/>
          <w:rFonts w:hint="eastAsia" w:ascii="仿宋_GB2312" w:hAnsi="仿宋_GB2312" w:eastAsia="仿宋_GB2312" w:cs="仿宋_GB2312"/>
          <w:sz w:val="32"/>
          <w:szCs w:val="32"/>
        </w:rPr>
        <w:t>生态功能融合</w:t>
      </w:r>
      <w:r>
        <w:rPr>
          <w:rStyle w:val="5"/>
          <w:rFonts w:hint="eastAsia" w:ascii="仿宋_GB2312" w:hAnsi="仿宋_GB2312" w:eastAsia="仿宋_GB2312" w:cs="仿宋_GB2312"/>
          <w:sz w:val="32"/>
          <w:szCs w:val="32"/>
          <w:lang w:eastAsia="zh-CN"/>
        </w:rPr>
        <w:t>发展</w:t>
      </w:r>
      <w:r>
        <w:rPr>
          <w:rStyle w:val="5"/>
          <w:rFonts w:hint="eastAsia" w:ascii="仿宋_GB2312" w:hAnsi="仿宋_GB2312" w:eastAsia="仿宋_GB2312" w:cs="仿宋_GB2312"/>
          <w:sz w:val="32"/>
          <w:szCs w:val="32"/>
        </w:rPr>
        <w:t>。结合湿地保护、林业修复等</w:t>
      </w:r>
      <w:r>
        <w:rPr>
          <w:rStyle w:val="5"/>
          <w:rFonts w:hint="eastAsia" w:ascii="仿宋_GB2312" w:hAnsi="仿宋_GB2312" w:eastAsia="仿宋_GB2312" w:cs="仿宋_GB2312"/>
          <w:sz w:val="32"/>
          <w:szCs w:val="32"/>
          <w:lang w:eastAsia="zh-CN"/>
        </w:rPr>
        <w:t>生态</w:t>
      </w:r>
      <w:r>
        <w:rPr>
          <w:rStyle w:val="5"/>
          <w:rFonts w:hint="eastAsia" w:ascii="仿宋_GB2312" w:hAnsi="仿宋_GB2312" w:eastAsia="仿宋_GB2312" w:cs="仿宋_GB2312"/>
          <w:sz w:val="32"/>
          <w:szCs w:val="32"/>
        </w:rPr>
        <w:t>工程，在洞庭湖流域、湘江沿岸</w:t>
      </w:r>
      <w:r>
        <w:rPr>
          <w:rStyle w:val="5"/>
          <w:rFonts w:hint="eastAsia" w:ascii="仿宋_GB2312" w:hAnsi="仿宋_GB2312" w:eastAsia="仿宋_GB2312" w:cs="仿宋_GB2312"/>
          <w:sz w:val="32"/>
          <w:szCs w:val="32"/>
          <w:lang w:eastAsia="zh-CN"/>
        </w:rPr>
        <w:t>、长株潭绿心保护区</w:t>
      </w:r>
      <w:r>
        <w:rPr>
          <w:rStyle w:val="5"/>
          <w:rFonts w:hint="eastAsia" w:ascii="仿宋_GB2312" w:hAnsi="仿宋_GB2312" w:eastAsia="仿宋_GB2312" w:cs="仿宋_GB2312"/>
          <w:sz w:val="32"/>
          <w:szCs w:val="32"/>
        </w:rPr>
        <w:t>等生态敏感区优先</w:t>
      </w:r>
      <w:r>
        <w:rPr>
          <w:rStyle w:val="5"/>
          <w:rFonts w:hint="eastAsia" w:ascii="仿宋_GB2312" w:hAnsi="仿宋_GB2312" w:eastAsia="仿宋_GB2312" w:cs="仿宋_GB2312"/>
          <w:sz w:val="32"/>
          <w:szCs w:val="32"/>
          <w:lang w:eastAsia="zh-CN"/>
        </w:rPr>
        <w:t>规划</w:t>
      </w:r>
      <w:r>
        <w:rPr>
          <w:rStyle w:val="5"/>
          <w:rFonts w:hint="eastAsia" w:ascii="仿宋_GB2312" w:hAnsi="仿宋_GB2312" w:eastAsia="仿宋_GB2312" w:cs="仿宋_GB2312"/>
          <w:sz w:val="32"/>
          <w:szCs w:val="32"/>
        </w:rPr>
        <w:t>生态葬区，打造“墓园即公园”的绿色人文景观，实现安葬设施与自然环境的共生共融。</w:t>
      </w:r>
      <w:r>
        <w:rPr>
          <w:rStyle w:val="5"/>
          <w:rFonts w:hint="eastAsia" w:ascii="仿宋_GB2312" w:hAnsi="仿宋_GB2312" w:eastAsia="仿宋_GB2312" w:cs="仿宋_GB2312"/>
          <w:sz w:val="32"/>
          <w:szCs w:val="32"/>
          <w:lang w:eastAsia="zh-CN"/>
        </w:rPr>
        <w:t>强化</w:t>
      </w:r>
      <w:r>
        <w:rPr>
          <w:rStyle w:val="5"/>
          <w:rFonts w:hint="eastAsia" w:ascii="仿宋_GB2312" w:hAnsi="仿宋_GB2312" w:eastAsia="仿宋_GB2312" w:cs="仿宋_GB2312"/>
          <w:sz w:val="32"/>
          <w:szCs w:val="32"/>
        </w:rPr>
        <w:t>试点示范引领</w:t>
      </w:r>
      <w:r>
        <w:rPr>
          <w:rStyle w:val="5"/>
          <w:rFonts w:hint="eastAsia" w:ascii="仿宋_GB2312" w:hAnsi="仿宋_GB2312" w:eastAsia="仿宋_GB2312" w:cs="仿宋_GB2312"/>
          <w:sz w:val="32"/>
          <w:szCs w:val="32"/>
          <w:lang w:eastAsia="zh-CN"/>
        </w:rPr>
        <w:t>作用</w:t>
      </w:r>
      <w:r>
        <w:rPr>
          <w:rStyle w:val="5"/>
          <w:rFonts w:hint="eastAsia" w:ascii="仿宋_GB2312" w:hAnsi="仿宋_GB2312" w:eastAsia="仿宋_GB2312" w:cs="仿宋_GB2312"/>
          <w:sz w:val="32"/>
          <w:szCs w:val="32"/>
        </w:rPr>
        <w:t>。支持基础</w:t>
      </w:r>
      <w:r>
        <w:rPr>
          <w:rStyle w:val="5"/>
          <w:rFonts w:hint="eastAsia" w:ascii="仿宋_GB2312" w:hAnsi="仿宋_GB2312" w:eastAsia="仿宋_GB2312" w:cs="仿宋_GB2312"/>
          <w:sz w:val="32"/>
          <w:szCs w:val="32"/>
          <w:lang w:eastAsia="zh-CN"/>
        </w:rPr>
        <w:t>条件优越</w:t>
      </w:r>
      <w:r>
        <w:rPr>
          <w:rStyle w:val="5"/>
          <w:rFonts w:hint="eastAsia" w:ascii="仿宋_GB2312" w:hAnsi="仿宋_GB2312" w:eastAsia="仿宋_GB2312" w:cs="仿宋_GB2312"/>
          <w:sz w:val="32"/>
          <w:szCs w:val="32"/>
        </w:rPr>
        <w:t>的地区建设省级</w:t>
      </w:r>
      <w:r>
        <w:rPr>
          <w:rStyle w:val="5"/>
          <w:rFonts w:hint="eastAsia" w:ascii="仿宋_GB2312" w:hAnsi="仿宋_GB2312" w:eastAsia="仿宋_GB2312" w:cs="仿宋_GB2312"/>
          <w:sz w:val="32"/>
          <w:szCs w:val="32"/>
          <w:lang w:eastAsia="zh-CN"/>
        </w:rPr>
        <w:t>生态安葬纪念园</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打造具有湖湘特色、人文艺术化、生态园林化的高质量、精品化生态公墓，</w:t>
      </w:r>
      <w:r>
        <w:rPr>
          <w:rStyle w:val="5"/>
          <w:rFonts w:hint="eastAsia" w:ascii="仿宋_GB2312" w:hAnsi="仿宋_GB2312" w:eastAsia="仿宋_GB2312" w:cs="仿宋_GB2312"/>
          <w:sz w:val="32"/>
          <w:szCs w:val="32"/>
        </w:rPr>
        <w:t>通过标准化设施建设、智能化管理服务和奖补政策创新，</w:t>
      </w:r>
      <w:r>
        <w:rPr>
          <w:rStyle w:val="5"/>
          <w:rFonts w:hint="eastAsia" w:ascii="仿宋_GB2312" w:hAnsi="仿宋_GB2312" w:eastAsia="仿宋_GB2312" w:cs="仿宋_GB2312"/>
          <w:sz w:val="32"/>
          <w:szCs w:val="32"/>
          <w:lang w:eastAsia="zh-CN"/>
        </w:rPr>
        <w:t>打造</w:t>
      </w:r>
      <w:r>
        <w:rPr>
          <w:rStyle w:val="5"/>
          <w:rFonts w:hint="eastAsia" w:ascii="仿宋_GB2312" w:hAnsi="仿宋_GB2312" w:eastAsia="仿宋_GB2312" w:cs="仿宋_GB2312"/>
          <w:sz w:val="32"/>
          <w:szCs w:val="32"/>
        </w:rPr>
        <w:t>可复制推广的“湖南模式”。</w:t>
      </w:r>
      <w:r>
        <w:rPr>
          <w:rStyle w:val="5"/>
          <w:rFonts w:hint="eastAsia" w:ascii="仿宋_GB2312" w:hAnsi="仿宋_GB2312" w:eastAsia="仿宋_GB2312" w:cs="仿宋_GB2312"/>
          <w:sz w:val="32"/>
          <w:szCs w:val="32"/>
          <w:lang w:eastAsia="zh-CN"/>
        </w:rPr>
        <w:t>省民政厅适时联合有关部门，对节地生态园区进行考核评价并授予“湖南省节地生态示范陵园”称号。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Style w:val="5"/>
          <w:rFonts w:hint="eastAsia" w:ascii="仿宋_GB2312" w:hAnsi="仿宋_GB2312" w:eastAsia="仿宋_GB2312" w:cs="仿宋_GB2312"/>
          <w:sz w:val="32"/>
          <w:szCs w:val="32"/>
          <w:lang w:val="en-US"/>
        </w:rPr>
      </w:pPr>
      <w:r>
        <w:rPr>
          <w:rStyle w:val="5"/>
          <w:rFonts w:hint="eastAsia" w:ascii="楷体" w:hAnsi="楷体" w:eastAsia="楷体" w:cs="楷体"/>
          <w:b w:val="0"/>
          <w:bCs w:val="0"/>
          <w:sz w:val="32"/>
          <w:szCs w:val="32"/>
          <w:lang w:val="en-US" w:eastAsia="zh-CN"/>
        </w:rPr>
        <w:t>（六）实施散坟</w:t>
      </w:r>
      <w:r>
        <w:rPr>
          <w:rStyle w:val="5"/>
          <w:rFonts w:hint="eastAsia" w:ascii="楷体" w:hAnsi="楷体" w:eastAsia="楷体" w:cs="楷体"/>
          <w:b w:val="0"/>
          <w:bCs w:val="0"/>
          <w:sz w:val="32"/>
          <w:szCs w:val="32"/>
        </w:rPr>
        <w:t>生态化治理</w:t>
      </w:r>
      <w:r>
        <w:rPr>
          <w:rStyle w:val="5"/>
          <w:rFonts w:hint="eastAsia" w:ascii="楷体" w:hAnsi="楷体" w:eastAsia="楷体" w:cs="楷体"/>
          <w:b w:val="0"/>
          <w:bCs w:val="0"/>
          <w:sz w:val="32"/>
          <w:szCs w:val="32"/>
          <w:lang w:eastAsia="zh-CN"/>
        </w:rPr>
        <w:t>和</w:t>
      </w:r>
      <w:r>
        <w:rPr>
          <w:rStyle w:val="5"/>
          <w:rFonts w:hint="eastAsia" w:ascii="楷体" w:hAnsi="楷体" w:eastAsia="楷体" w:cs="楷体"/>
          <w:b w:val="0"/>
          <w:bCs w:val="0"/>
          <w:sz w:val="32"/>
          <w:szCs w:val="32"/>
          <w:lang w:val="en-US" w:eastAsia="zh-CN"/>
        </w:rPr>
        <w:t>老旧墓区生态化改造</w:t>
      </w:r>
      <w:r>
        <w:rPr>
          <w:rStyle w:val="5"/>
          <w:rFonts w:hint="eastAsia" w:ascii="楷体" w:hAnsi="楷体" w:eastAsia="楷体" w:cs="楷体"/>
          <w:b w:val="0"/>
          <w:bCs w:val="0"/>
          <w:sz w:val="32"/>
          <w:szCs w:val="32"/>
          <w:lang w:eastAsia="zh-CN"/>
        </w:rPr>
        <w:t>。</w:t>
      </w:r>
      <w:r>
        <w:rPr>
          <w:rStyle w:val="5"/>
          <w:rFonts w:hint="eastAsia" w:ascii="仿宋_GB2312" w:hAnsi="仿宋_GB2312" w:eastAsia="仿宋_GB2312" w:cs="仿宋_GB2312"/>
          <w:b w:val="0"/>
          <w:bCs w:val="0"/>
          <w:sz w:val="32"/>
          <w:szCs w:val="32"/>
          <w:lang w:eastAsia="zh-CN"/>
        </w:rPr>
        <w:t>全面</w:t>
      </w:r>
      <w:r>
        <w:rPr>
          <w:rStyle w:val="5"/>
          <w:rFonts w:hint="eastAsia" w:ascii="仿宋_GB2312" w:hAnsi="仿宋_GB2312" w:eastAsia="仿宋_GB2312" w:cs="仿宋_GB2312"/>
          <w:sz w:val="32"/>
          <w:szCs w:val="32"/>
          <w:lang w:eastAsia="zh-CN"/>
        </w:rPr>
        <w:t>推广</w:t>
      </w:r>
      <w:r>
        <w:rPr>
          <w:rStyle w:val="5"/>
          <w:rFonts w:hint="eastAsia" w:ascii="仿宋_GB2312" w:hAnsi="仿宋_GB2312" w:eastAsia="仿宋_GB2312" w:cs="仿宋_GB2312"/>
          <w:sz w:val="32"/>
          <w:szCs w:val="32"/>
          <w:lang w:val="en-US" w:eastAsia="zh-CN"/>
        </w:rPr>
        <w:t>益阳南县</w:t>
      </w:r>
      <w:r>
        <w:rPr>
          <w:rStyle w:val="5"/>
          <w:rFonts w:hint="eastAsia" w:ascii="仿宋_GB2312" w:hAnsi="仿宋_GB2312" w:eastAsia="仿宋_GB2312" w:cs="仿宋_GB2312"/>
          <w:sz w:val="32"/>
          <w:szCs w:val="32"/>
        </w:rPr>
        <w:t>又东</w:t>
      </w:r>
      <w:r>
        <w:rPr>
          <w:rStyle w:val="5"/>
          <w:rFonts w:hint="eastAsia" w:ascii="仿宋_GB2312" w:hAnsi="仿宋_GB2312" w:eastAsia="仿宋_GB2312" w:cs="仿宋_GB2312"/>
          <w:sz w:val="32"/>
          <w:szCs w:val="32"/>
          <w:lang w:eastAsia="zh-CN"/>
        </w:rPr>
        <w:t>村</w:t>
      </w:r>
      <w:r>
        <w:rPr>
          <w:rStyle w:val="5"/>
          <w:rFonts w:hint="eastAsia" w:ascii="仿宋_GB2312" w:hAnsi="仿宋_GB2312" w:eastAsia="仿宋_GB2312" w:cs="仿宋_GB2312"/>
          <w:sz w:val="32"/>
          <w:szCs w:val="32"/>
          <w:lang w:val="en-US" w:eastAsia="zh-CN"/>
        </w:rPr>
        <w:t>散坟生态化治理经验</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建立“分类施策、重点突破”机制，</w:t>
      </w:r>
      <w:r>
        <w:rPr>
          <w:rStyle w:val="5"/>
          <w:rFonts w:hint="eastAsia" w:ascii="仿宋_GB2312" w:hAnsi="仿宋_GB2312" w:eastAsia="仿宋_GB2312" w:cs="仿宋_GB2312"/>
          <w:sz w:val="32"/>
          <w:szCs w:val="32"/>
        </w:rPr>
        <w:t>通过拆除硬化设施、迁移深埋、</w:t>
      </w:r>
      <w:r>
        <w:rPr>
          <w:rStyle w:val="5"/>
          <w:rFonts w:hint="default" w:ascii="仿宋_GB2312" w:hAnsi="仿宋_GB2312" w:eastAsia="仿宋_GB2312" w:cs="仿宋_GB2312"/>
          <w:sz w:val="32"/>
          <w:szCs w:val="32"/>
          <w:lang w:val="en"/>
        </w:rPr>
        <w:t>植被覆盖</w:t>
      </w:r>
      <w:r>
        <w:rPr>
          <w:rStyle w:val="5"/>
          <w:rFonts w:hint="eastAsia" w:ascii="仿宋_GB2312" w:hAnsi="仿宋_GB2312" w:eastAsia="仿宋_GB2312" w:cs="仿宋_GB2312"/>
          <w:sz w:val="32"/>
          <w:szCs w:val="32"/>
        </w:rPr>
        <w:t>等</w:t>
      </w:r>
      <w:r>
        <w:rPr>
          <w:rStyle w:val="5"/>
          <w:rFonts w:hint="eastAsia" w:ascii="仿宋_GB2312" w:hAnsi="仿宋_GB2312" w:eastAsia="仿宋_GB2312" w:cs="仿宋_GB2312"/>
          <w:sz w:val="32"/>
          <w:szCs w:val="32"/>
          <w:lang w:val="en-US" w:eastAsia="zh-CN"/>
        </w:rPr>
        <w:t>综合</w:t>
      </w:r>
      <w:r>
        <w:rPr>
          <w:rStyle w:val="5"/>
          <w:rFonts w:hint="eastAsia" w:ascii="仿宋_GB2312" w:hAnsi="仿宋_GB2312" w:eastAsia="仿宋_GB2312" w:cs="仿宋_GB2312"/>
          <w:sz w:val="32"/>
          <w:szCs w:val="32"/>
        </w:rPr>
        <w:t>措施，</w:t>
      </w:r>
      <w:r>
        <w:rPr>
          <w:rStyle w:val="5"/>
          <w:rFonts w:hint="default" w:ascii="仿宋_GB2312" w:hAnsi="仿宋_GB2312" w:eastAsia="仿宋_GB2312" w:cs="仿宋_GB2312"/>
          <w:sz w:val="32"/>
          <w:szCs w:val="32"/>
          <w:lang w:val="en"/>
        </w:rPr>
        <w:t>推动散葬坟墓与自然生态</w:t>
      </w:r>
      <w:r>
        <w:rPr>
          <w:rStyle w:val="5"/>
          <w:rFonts w:hint="eastAsia" w:ascii="仿宋_GB2312" w:hAnsi="仿宋_GB2312" w:eastAsia="仿宋_GB2312" w:cs="仿宋_GB2312"/>
          <w:sz w:val="32"/>
          <w:szCs w:val="32"/>
        </w:rPr>
        <w:t>融合</w:t>
      </w:r>
      <w:r>
        <w:rPr>
          <w:rStyle w:val="5"/>
          <w:rFonts w:hint="default" w:ascii="仿宋_GB2312" w:hAnsi="仿宋_GB2312" w:eastAsia="仿宋_GB2312" w:cs="仿宋_GB2312"/>
          <w:sz w:val="32"/>
          <w:szCs w:val="32"/>
          <w:lang w:val="en"/>
        </w:rPr>
        <w:t>，实现“</w:t>
      </w:r>
      <w:r>
        <w:rPr>
          <w:rStyle w:val="5"/>
          <w:rFonts w:hint="eastAsia" w:ascii="仿宋_GB2312" w:hAnsi="仿宋_GB2312" w:eastAsia="仿宋_GB2312" w:cs="仿宋_GB2312"/>
          <w:sz w:val="32"/>
          <w:szCs w:val="32"/>
          <w:lang w:val="en" w:eastAsia="zh-CN"/>
        </w:rPr>
        <w:t>见山见水不见坟、见林见绿不见墓</w:t>
      </w:r>
      <w:r>
        <w:rPr>
          <w:rStyle w:val="5"/>
          <w:rFonts w:hint="default" w:ascii="仿宋_GB2312" w:hAnsi="仿宋_GB2312" w:eastAsia="仿宋_GB2312" w:cs="仿宋_GB2312"/>
          <w:sz w:val="32"/>
          <w:szCs w:val="32"/>
          <w:lang w:val="en"/>
        </w:rPr>
        <w:t>”治理目标。</w:t>
      </w:r>
      <w:r>
        <w:rPr>
          <w:rStyle w:val="5"/>
          <w:rFonts w:hint="eastAsia" w:ascii="仿宋_GB2312" w:hAnsi="仿宋_GB2312" w:eastAsia="仿宋_GB2312" w:cs="仿宋_GB2312"/>
          <w:sz w:val="32"/>
          <w:szCs w:val="32"/>
        </w:rPr>
        <w:t>依法依规改造超标准大墓、豪华墓，拆除违规建筑，恢复生态植被。鼓励各地结合实际，对连片老旧坟墓进行集中整治，</w:t>
      </w:r>
      <w:r>
        <w:rPr>
          <w:rStyle w:val="5"/>
          <w:rFonts w:hint="default" w:ascii="仿宋_GB2312" w:hAnsi="仿宋_GB2312" w:eastAsia="仿宋_GB2312" w:cs="仿宋_GB2312"/>
          <w:sz w:val="32"/>
          <w:szCs w:val="32"/>
          <w:lang w:val="en"/>
        </w:rPr>
        <w:t>通过景观设计打造</w:t>
      </w:r>
      <w:r>
        <w:rPr>
          <w:rStyle w:val="5"/>
          <w:rFonts w:hint="eastAsia" w:ascii="仿宋_GB2312" w:hAnsi="仿宋_GB2312" w:eastAsia="仿宋_GB2312" w:cs="仿宋_GB2312"/>
          <w:sz w:val="32"/>
          <w:szCs w:val="32"/>
        </w:rPr>
        <w:t>生态景观带</w:t>
      </w:r>
      <w:r>
        <w:rPr>
          <w:rStyle w:val="5"/>
          <w:rFonts w:hint="eastAsia" w:ascii="仿宋_GB2312" w:hAnsi="仿宋_GB2312" w:eastAsia="仿宋_GB2312" w:cs="仿宋_GB2312"/>
          <w:sz w:val="32"/>
          <w:szCs w:val="32"/>
          <w:lang w:eastAsia="zh-CN"/>
        </w:rPr>
        <w:t>，</w:t>
      </w:r>
      <w:r>
        <w:rPr>
          <w:rStyle w:val="5"/>
          <w:rFonts w:hint="default" w:ascii="仿宋_GB2312" w:hAnsi="仿宋_GB2312" w:eastAsia="仿宋_GB2312" w:cs="仿宋_GB2312"/>
          <w:sz w:val="32"/>
          <w:szCs w:val="32"/>
          <w:lang w:val="en" w:eastAsia="zh-CN"/>
        </w:rPr>
        <w:t>推动园林化改造，</w:t>
      </w:r>
      <w:r>
        <w:rPr>
          <w:rStyle w:val="5"/>
          <w:rFonts w:hint="eastAsia" w:ascii="仿宋_GB2312" w:hAnsi="仿宋_GB2312" w:eastAsia="仿宋_GB2312" w:cs="仿宋_GB2312"/>
          <w:sz w:val="32"/>
          <w:szCs w:val="32"/>
        </w:rPr>
        <w:t>建设生态</w:t>
      </w:r>
      <w:r>
        <w:rPr>
          <w:rStyle w:val="5"/>
          <w:rFonts w:hint="eastAsia" w:ascii="仿宋_GB2312" w:hAnsi="仿宋_GB2312" w:eastAsia="仿宋_GB2312" w:cs="仿宋_GB2312"/>
          <w:sz w:val="32"/>
          <w:szCs w:val="32"/>
          <w:lang w:eastAsia="zh-CN"/>
        </w:rPr>
        <w:t>化园林墓区</w:t>
      </w:r>
      <w:r>
        <w:rPr>
          <w:rStyle w:val="5"/>
          <w:rFonts w:hint="eastAsia" w:ascii="仿宋_GB2312" w:hAnsi="仿宋_GB2312" w:eastAsia="仿宋_GB2312" w:cs="仿宋_GB2312"/>
          <w:sz w:val="32"/>
          <w:szCs w:val="32"/>
        </w:rPr>
        <w:t>。在山区等有条件的地区，积极探索林下殡葬新风，</w:t>
      </w:r>
      <w:r>
        <w:rPr>
          <w:rStyle w:val="5"/>
          <w:rFonts w:hint="eastAsia" w:ascii="仿宋_GB2312" w:hAnsi="仿宋_GB2312" w:eastAsia="仿宋_GB2312" w:cs="仿宋_GB2312"/>
          <w:sz w:val="32"/>
          <w:szCs w:val="32"/>
          <w:lang w:val="en" w:eastAsia="zh-CN"/>
        </w:rPr>
        <w:t>按照</w:t>
      </w:r>
      <w:r>
        <w:rPr>
          <w:rStyle w:val="5"/>
          <w:rFonts w:hint="default" w:ascii="仿宋_GB2312" w:hAnsi="仿宋_GB2312" w:eastAsia="仿宋_GB2312" w:cs="仿宋_GB2312"/>
          <w:sz w:val="32"/>
          <w:szCs w:val="32"/>
          <w:lang w:val="en"/>
        </w:rPr>
        <w:t>不推山、不砍林、不硬化的“三不原则”，</w:t>
      </w:r>
      <w:r>
        <w:rPr>
          <w:rStyle w:val="5"/>
          <w:rFonts w:hint="eastAsia" w:ascii="仿宋_GB2312" w:hAnsi="仿宋_GB2312" w:eastAsia="仿宋_GB2312" w:cs="仿宋_GB2312"/>
          <w:sz w:val="32"/>
          <w:szCs w:val="32"/>
        </w:rPr>
        <w:t>借鉴林下经济模式</w:t>
      </w:r>
      <w:r>
        <w:rPr>
          <w:rStyle w:val="5"/>
          <w:rFonts w:hint="default" w:ascii="仿宋_GB2312" w:hAnsi="仿宋_GB2312" w:eastAsia="仿宋_GB2312" w:cs="仿宋_GB2312"/>
          <w:sz w:val="32"/>
          <w:szCs w:val="32"/>
          <w:lang w:val="en"/>
        </w:rPr>
        <w:t>建设生态安葬区，</w:t>
      </w:r>
      <w:r>
        <w:rPr>
          <w:rStyle w:val="5"/>
          <w:rFonts w:hint="eastAsia" w:ascii="仿宋_GB2312" w:hAnsi="仿宋_GB2312" w:eastAsia="仿宋_GB2312" w:cs="仿宋_GB2312"/>
          <w:sz w:val="32"/>
          <w:szCs w:val="32"/>
        </w:rPr>
        <w:t>实现</w:t>
      </w:r>
      <w:r>
        <w:rPr>
          <w:rStyle w:val="5"/>
          <w:rFonts w:hint="default" w:ascii="仿宋_GB2312" w:hAnsi="仿宋_GB2312" w:eastAsia="仿宋_GB2312" w:cs="仿宋_GB2312"/>
          <w:sz w:val="32"/>
          <w:szCs w:val="32"/>
          <w:lang w:val="en"/>
        </w:rPr>
        <w:t>林地资源与殡葬功能融合</w:t>
      </w:r>
      <w:r>
        <w:rPr>
          <w:rStyle w:val="5"/>
          <w:rFonts w:hint="eastAsia" w:ascii="仿宋_GB2312" w:hAnsi="仿宋_GB2312" w:eastAsia="仿宋_GB2312" w:cs="仿宋_GB2312"/>
          <w:sz w:val="32"/>
          <w:szCs w:val="32"/>
        </w:rPr>
        <w:t>。农村公益性</w:t>
      </w:r>
      <w:r>
        <w:rPr>
          <w:rStyle w:val="5"/>
          <w:rFonts w:hint="eastAsia" w:ascii="仿宋_GB2312" w:hAnsi="仿宋_GB2312" w:eastAsia="仿宋_GB2312" w:cs="仿宋_GB2312"/>
          <w:sz w:val="32"/>
          <w:szCs w:val="32"/>
          <w:lang w:eastAsia="zh-CN"/>
        </w:rPr>
        <w:t>墓地</w:t>
      </w:r>
      <w:r>
        <w:rPr>
          <w:rStyle w:val="5"/>
          <w:rFonts w:hint="eastAsia" w:ascii="仿宋_GB2312" w:hAnsi="仿宋_GB2312" w:eastAsia="仿宋_GB2312" w:cs="仿宋_GB2312"/>
          <w:sz w:val="32"/>
          <w:szCs w:val="32"/>
        </w:rPr>
        <w:t>建设坚持依山而建，</w:t>
      </w:r>
      <w:r>
        <w:rPr>
          <w:rStyle w:val="5"/>
          <w:rFonts w:hint="default" w:ascii="仿宋_GB2312" w:hAnsi="仿宋_GB2312" w:eastAsia="仿宋_GB2312" w:cs="仿宋_GB2312"/>
          <w:sz w:val="32"/>
          <w:szCs w:val="32"/>
          <w:lang w:val="en"/>
        </w:rPr>
        <w:t>推行“</w:t>
      </w:r>
      <w:r>
        <w:rPr>
          <w:rStyle w:val="5"/>
          <w:rFonts w:hint="eastAsia" w:ascii="仿宋_GB2312" w:hAnsi="仿宋_GB2312" w:eastAsia="仿宋_GB2312" w:cs="仿宋_GB2312"/>
          <w:sz w:val="32"/>
          <w:szCs w:val="32"/>
        </w:rPr>
        <w:t>墓穴深埋不留坟头</w:t>
      </w:r>
      <w:r>
        <w:rPr>
          <w:rStyle w:val="5"/>
          <w:rFonts w:hint="default" w:ascii="仿宋_GB2312" w:hAnsi="仿宋_GB2312" w:eastAsia="仿宋_GB2312" w:cs="仿宋_GB2312"/>
          <w:sz w:val="32"/>
          <w:szCs w:val="32"/>
          <w:lang w:val="en"/>
        </w:rPr>
        <w:t>、</w:t>
      </w:r>
      <w:r>
        <w:rPr>
          <w:rStyle w:val="5"/>
          <w:rFonts w:hint="eastAsia" w:ascii="仿宋_GB2312" w:hAnsi="仿宋_GB2312" w:eastAsia="仿宋_GB2312" w:cs="仿宋_GB2312"/>
          <w:sz w:val="32"/>
          <w:szCs w:val="32"/>
        </w:rPr>
        <w:t>墓体不进行水泥石材固化</w:t>
      </w:r>
      <w:r>
        <w:rPr>
          <w:rStyle w:val="5"/>
          <w:rFonts w:hint="default" w:ascii="仿宋_GB2312" w:hAnsi="仿宋_GB2312" w:eastAsia="仿宋_GB2312" w:cs="仿宋_GB2312"/>
          <w:sz w:val="32"/>
          <w:szCs w:val="32"/>
          <w:lang w:val="en"/>
        </w:rPr>
        <w:t>”标准</w:t>
      </w:r>
      <w:r>
        <w:rPr>
          <w:rStyle w:val="5"/>
          <w:rFonts w:hint="eastAsia" w:ascii="仿宋_GB2312" w:hAnsi="仿宋_GB2312" w:eastAsia="仿宋_GB2312" w:cs="仿宋_GB2312"/>
          <w:sz w:val="32"/>
          <w:szCs w:val="32"/>
        </w:rPr>
        <w:t>，以植花植草</w:t>
      </w:r>
      <w:r>
        <w:rPr>
          <w:rStyle w:val="5"/>
          <w:rFonts w:hint="default" w:ascii="仿宋_GB2312" w:hAnsi="仿宋_GB2312" w:eastAsia="仿宋_GB2312" w:cs="仿宋_GB2312"/>
          <w:sz w:val="32"/>
          <w:szCs w:val="32"/>
          <w:lang w:val="en"/>
        </w:rPr>
        <w:t>替代水泥石材硬化</w:t>
      </w:r>
      <w:r>
        <w:rPr>
          <w:rStyle w:val="5"/>
          <w:rFonts w:hint="eastAsia" w:ascii="仿宋_GB2312" w:hAnsi="仿宋_GB2312" w:eastAsia="仿宋_GB2312" w:cs="仿宋_GB2312"/>
          <w:sz w:val="32"/>
          <w:szCs w:val="32"/>
        </w:rPr>
        <w:t>。加强对农村公益性</w:t>
      </w:r>
      <w:r>
        <w:rPr>
          <w:rStyle w:val="5"/>
          <w:rFonts w:hint="eastAsia" w:ascii="仿宋_GB2312" w:hAnsi="仿宋_GB2312" w:eastAsia="仿宋_GB2312" w:cs="仿宋_GB2312"/>
          <w:sz w:val="32"/>
          <w:szCs w:val="32"/>
          <w:lang w:eastAsia="zh-CN"/>
        </w:rPr>
        <w:t>墓地</w:t>
      </w:r>
      <w:r>
        <w:rPr>
          <w:rStyle w:val="5"/>
          <w:rFonts w:hint="eastAsia" w:ascii="仿宋_GB2312" w:hAnsi="仿宋_GB2312" w:eastAsia="仿宋_GB2312" w:cs="仿宋_GB2312"/>
          <w:sz w:val="32"/>
          <w:szCs w:val="32"/>
        </w:rPr>
        <w:t>的管理和维护，确保其生态环保功能得到有效发挥。</w:t>
      </w:r>
      <w:r>
        <w:rPr>
          <w:rStyle w:val="5"/>
          <w:rFonts w:hint="eastAsia" w:ascii="仿宋_GB2312" w:hAnsi="仿宋_GB2312" w:eastAsia="仿宋_GB2312" w:cs="仿宋_GB2312"/>
          <w:sz w:val="32"/>
          <w:szCs w:val="32"/>
          <w:lang w:val="en-US"/>
        </w:rPr>
        <w:t>加强</w:t>
      </w:r>
      <w:r>
        <w:rPr>
          <w:rStyle w:val="5"/>
          <w:rFonts w:hint="default" w:ascii="仿宋_GB2312" w:hAnsi="仿宋_GB2312" w:eastAsia="仿宋_GB2312" w:cs="仿宋_GB2312"/>
          <w:sz w:val="32"/>
          <w:szCs w:val="32"/>
          <w:lang w:val="en"/>
        </w:rPr>
        <w:t>绿色</w:t>
      </w:r>
      <w:r>
        <w:rPr>
          <w:rStyle w:val="5"/>
          <w:rFonts w:hint="eastAsia" w:ascii="仿宋_GB2312" w:hAnsi="仿宋_GB2312" w:eastAsia="仿宋_GB2312" w:cs="仿宋_GB2312"/>
          <w:sz w:val="32"/>
          <w:szCs w:val="32"/>
          <w:lang w:val="en-US"/>
        </w:rPr>
        <w:t>殡葬技术研发，推广环保</w:t>
      </w:r>
      <w:r>
        <w:rPr>
          <w:rStyle w:val="5"/>
          <w:rFonts w:hint="default" w:ascii="仿宋_GB2312" w:hAnsi="仿宋_GB2312" w:eastAsia="仿宋_GB2312" w:cs="仿宋_GB2312"/>
          <w:sz w:val="32"/>
          <w:szCs w:val="32"/>
          <w:lang w:val="en"/>
        </w:rPr>
        <w:t>材料应用</w:t>
      </w:r>
      <w:r>
        <w:rPr>
          <w:rStyle w:val="5"/>
          <w:rFonts w:hint="eastAsia" w:ascii="仿宋_GB2312" w:hAnsi="仿宋_GB2312" w:eastAsia="仿宋_GB2312" w:cs="仿宋_GB2312"/>
          <w:sz w:val="32"/>
          <w:szCs w:val="32"/>
          <w:lang w:val="en-US" w:eastAsia="zh-CN"/>
        </w:rPr>
        <w:t>，</w:t>
      </w:r>
      <w:r>
        <w:rPr>
          <w:rStyle w:val="5"/>
          <w:rFonts w:hint="eastAsia" w:ascii="仿宋_GB2312" w:hAnsi="仿宋_GB2312" w:eastAsia="仿宋_GB2312" w:cs="仿宋_GB2312"/>
          <w:sz w:val="32"/>
          <w:szCs w:val="32"/>
          <w:lang w:val="en-US"/>
        </w:rPr>
        <w:t>探索新型材料修复墓穴</w:t>
      </w:r>
      <w:r>
        <w:rPr>
          <w:rStyle w:val="5"/>
          <w:rFonts w:hint="default" w:ascii="仿宋_GB2312" w:hAnsi="仿宋_GB2312" w:eastAsia="仿宋_GB2312" w:cs="仿宋_GB2312"/>
          <w:sz w:val="32"/>
          <w:szCs w:val="32"/>
          <w:lang w:val="en"/>
        </w:rPr>
        <w:t>工艺</w:t>
      </w:r>
      <w:r>
        <w:rPr>
          <w:rStyle w:val="5"/>
          <w:rFonts w:hint="eastAsia" w:ascii="仿宋_GB2312" w:hAnsi="仿宋_GB2312" w:eastAsia="仿宋_GB2312" w:cs="仿宋_GB2312"/>
          <w:sz w:val="32"/>
          <w:szCs w:val="32"/>
          <w:lang w:val="en-US"/>
        </w:rPr>
        <w:t>，减少不可降解材料的使用。各地</w:t>
      </w:r>
      <w:r>
        <w:rPr>
          <w:rStyle w:val="5"/>
          <w:rFonts w:hint="eastAsia" w:ascii="仿宋_GB2312" w:hAnsi="仿宋_GB2312" w:eastAsia="仿宋_GB2312" w:cs="仿宋_GB2312"/>
          <w:sz w:val="32"/>
          <w:szCs w:val="32"/>
          <w:lang w:val="en-US" w:eastAsia="zh-CN"/>
        </w:rPr>
        <w:t>要</w:t>
      </w:r>
      <w:r>
        <w:rPr>
          <w:rStyle w:val="5"/>
          <w:rFonts w:hint="eastAsia" w:ascii="仿宋_GB2312" w:hAnsi="仿宋_GB2312" w:eastAsia="仿宋_GB2312" w:cs="仿宋_GB2312"/>
          <w:sz w:val="32"/>
          <w:szCs w:val="32"/>
          <w:lang w:val="en-US"/>
        </w:rPr>
        <w:t>结合</w:t>
      </w:r>
      <w:r>
        <w:rPr>
          <w:rStyle w:val="5"/>
          <w:rFonts w:hint="eastAsia" w:ascii="仿宋_GB2312" w:hAnsi="仿宋_GB2312" w:eastAsia="仿宋_GB2312" w:cs="仿宋_GB2312"/>
          <w:sz w:val="32"/>
          <w:szCs w:val="32"/>
          <w:lang w:val="en-US" w:eastAsia="zh-CN"/>
        </w:rPr>
        <w:t>“三年筑底”试点工作</w:t>
      </w:r>
      <w:r>
        <w:rPr>
          <w:rStyle w:val="5"/>
          <w:rFonts w:hint="eastAsia" w:ascii="仿宋_GB2312" w:hAnsi="仿宋_GB2312" w:eastAsia="仿宋_GB2312" w:cs="仿宋_GB2312"/>
          <w:sz w:val="32"/>
          <w:szCs w:val="32"/>
          <w:lang w:val="en-US"/>
        </w:rPr>
        <w:t>，创新生态治理方式，打造生态</w:t>
      </w:r>
      <w:r>
        <w:rPr>
          <w:rStyle w:val="5"/>
          <w:rFonts w:hint="eastAsia" w:ascii="仿宋_GB2312" w:hAnsi="仿宋_GB2312" w:eastAsia="仿宋_GB2312" w:cs="仿宋_GB2312"/>
          <w:sz w:val="32"/>
          <w:szCs w:val="32"/>
          <w:lang w:val="en-US" w:eastAsia="zh-CN"/>
        </w:rPr>
        <w:t>安葬试点</w:t>
      </w:r>
      <w:r>
        <w:rPr>
          <w:rStyle w:val="5"/>
          <w:rFonts w:hint="eastAsia" w:ascii="仿宋_GB2312" w:hAnsi="仿宋_GB2312" w:eastAsia="仿宋_GB2312" w:cs="仿宋_GB2312"/>
          <w:sz w:val="32"/>
          <w:szCs w:val="32"/>
          <w:lang w:val="en-US"/>
        </w:rPr>
        <w:t>项目，为全省节地生态治理提供经验借鉴。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b w:val="0"/>
          <w:bCs w:val="0"/>
          <w:sz w:val="32"/>
          <w:szCs w:val="32"/>
          <w:lang w:val="en-US" w:eastAsia="zh-CN"/>
        </w:rPr>
      </w:pPr>
      <w:r>
        <w:rPr>
          <w:rStyle w:val="5"/>
          <w:rFonts w:hint="eastAsia" w:ascii="黑体" w:hAnsi="黑体" w:eastAsia="黑体" w:cs="黑体"/>
          <w:b w:val="0"/>
          <w:bCs w:val="0"/>
          <w:sz w:val="32"/>
          <w:szCs w:val="32"/>
          <w:lang w:val="en-US" w:eastAsia="zh-CN"/>
        </w:rPr>
        <w:t>三、完善节地生态安葬激励保障机制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仿宋_GB2312" w:hAnsi="仿宋_GB2312" w:eastAsia="仿宋_GB2312" w:cs="仿宋_GB2312"/>
          <w:sz w:val="32"/>
          <w:szCs w:val="32"/>
        </w:rPr>
      </w:pPr>
      <w:r>
        <w:rPr>
          <w:rStyle w:val="5"/>
          <w:rFonts w:hint="eastAsia" w:ascii="楷体" w:hAnsi="楷体" w:eastAsia="楷体" w:cs="楷体"/>
          <w:b w:val="0"/>
          <w:bCs w:val="0"/>
          <w:sz w:val="32"/>
          <w:szCs w:val="32"/>
          <w:lang w:val="en-US" w:eastAsia="zh-CN"/>
        </w:rPr>
        <w:t>（七）</w:t>
      </w:r>
      <w:r>
        <w:rPr>
          <w:rStyle w:val="5"/>
          <w:rFonts w:hint="eastAsia" w:ascii="楷体" w:hAnsi="楷体" w:eastAsia="楷体" w:cs="楷体"/>
          <w:b w:val="0"/>
          <w:bCs w:val="0"/>
          <w:sz w:val="32"/>
          <w:szCs w:val="32"/>
        </w:rPr>
        <w:t>健全</w:t>
      </w:r>
      <w:r>
        <w:rPr>
          <w:rStyle w:val="5"/>
          <w:rFonts w:hint="eastAsia" w:ascii="楷体" w:hAnsi="楷体" w:eastAsia="楷体" w:cs="楷体"/>
          <w:b w:val="0"/>
          <w:bCs w:val="0"/>
          <w:sz w:val="32"/>
          <w:szCs w:val="32"/>
          <w:lang w:val="en-US" w:eastAsia="zh-CN"/>
        </w:rPr>
        <w:t>节地生态安葬</w:t>
      </w:r>
      <w:r>
        <w:rPr>
          <w:rStyle w:val="5"/>
          <w:rFonts w:hint="eastAsia" w:ascii="楷体" w:hAnsi="楷体" w:eastAsia="楷体" w:cs="楷体"/>
          <w:b w:val="0"/>
          <w:bCs w:val="0"/>
          <w:sz w:val="32"/>
          <w:szCs w:val="32"/>
        </w:rPr>
        <w:t>奖补制度</w:t>
      </w:r>
      <w:r>
        <w:rPr>
          <w:rStyle w:val="5"/>
          <w:rFonts w:hint="eastAsia" w:ascii="楷体" w:hAnsi="楷体" w:eastAsia="楷体" w:cs="楷体"/>
          <w:b w:val="0"/>
          <w:bCs w:val="0"/>
          <w:sz w:val="32"/>
          <w:szCs w:val="32"/>
          <w:lang w:eastAsia="zh-CN"/>
        </w:rPr>
        <w:t>。</w:t>
      </w:r>
      <w:r>
        <w:rPr>
          <w:rStyle w:val="5"/>
          <w:rFonts w:hint="eastAsia" w:ascii="仿宋_GB2312" w:hAnsi="仿宋_GB2312" w:eastAsia="仿宋_GB2312" w:cs="仿宋_GB2312"/>
          <w:sz w:val="32"/>
          <w:szCs w:val="32"/>
          <w:lang w:eastAsia="zh-CN"/>
        </w:rPr>
        <w:t>各</w:t>
      </w:r>
      <w:r>
        <w:rPr>
          <w:rStyle w:val="5"/>
          <w:rFonts w:hint="eastAsia" w:ascii="仿宋_GB2312" w:hAnsi="仿宋_GB2312" w:eastAsia="仿宋_GB2312" w:cs="仿宋_GB2312"/>
          <w:sz w:val="32"/>
          <w:szCs w:val="32"/>
        </w:rPr>
        <w:t>县市区应在</w:t>
      </w:r>
      <w:r>
        <w:rPr>
          <w:rStyle w:val="5"/>
          <w:rFonts w:hint="eastAsia" w:ascii="仿宋_GB2312" w:hAnsi="仿宋_GB2312" w:eastAsia="仿宋_GB2312" w:cs="仿宋_GB2312"/>
          <w:sz w:val="32"/>
          <w:szCs w:val="32"/>
          <w:lang w:val="en-US" w:eastAsia="zh-CN"/>
        </w:rPr>
        <w:t>20</w:t>
      </w:r>
      <w:r>
        <w:rPr>
          <w:rStyle w:val="5"/>
          <w:rFonts w:hint="default" w:ascii="仿宋_GB2312" w:hAnsi="仿宋_GB2312" w:eastAsia="仿宋_GB2312" w:cs="仿宋_GB2312"/>
          <w:sz w:val="32"/>
          <w:szCs w:val="32"/>
          <w:lang w:val="en" w:eastAsia="zh-CN"/>
        </w:rPr>
        <w:t>26</w:t>
      </w:r>
      <w:r>
        <w:rPr>
          <w:rStyle w:val="5"/>
          <w:rFonts w:hint="eastAsia" w:ascii="仿宋_GB2312" w:hAnsi="仿宋_GB2312" w:eastAsia="仿宋_GB2312" w:cs="仿宋_GB2312"/>
          <w:sz w:val="32"/>
          <w:szCs w:val="32"/>
          <w:lang w:val="en-US" w:eastAsia="zh-CN"/>
        </w:rPr>
        <w:t>年底</w:t>
      </w:r>
      <w:r>
        <w:rPr>
          <w:rStyle w:val="5"/>
          <w:rFonts w:hint="eastAsia" w:ascii="仿宋_GB2312" w:hAnsi="仿宋_GB2312" w:eastAsia="仿宋_GB2312" w:cs="仿宋_GB2312"/>
          <w:sz w:val="32"/>
          <w:szCs w:val="32"/>
        </w:rPr>
        <w:t>前</w:t>
      </w:r>
      <w:r>
        <w:rPr>
          <w:rStyle w:val="5"/>
          <w:rFonts w:hint="default" w:ascii="仿宋_GB2312" w:hAnsi="仿宋_GB2312" w:eastAsia="仿宋_GB2312" w:cs="仿宋_GB2312"/>
          <w:sz w:val="32"/>
          <w:szCs w:val="32"/>
          <w:lang w:val="en"/>
        </w:rPr>
        <w:t>全面</w:t>
      </w:r>
      <w:r>
        <w:rPr>
          <w:rStyle w:val="5"/>
          <w:rFonts w:hint="eastAsia" w:ascii="仿宋_GB2312" w:hAnsi="仿宋_GB2312" w:eastAsia="仿宋_GB2312" w:cs="仿宋_GB2312"/>
          <w:sz w:val="32"/>
          <w:szCs w:val="32"/>
        </w:rPr>
        <w:t>建立节地生态安葬奖补制度</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明确奖补标准</w:t>
      </w:r>
      <w:r>
        <w:rPr>
          <w:rStyle w:val="5"/>
          <w:rFonts w:hint="default" w:ascii="仿宋_GB2312" w:hAnsi="仿宋_GB2312" w:eastAsia="仿宋_GB2312" w:cs="仿宋_GB2312"/>
          <w:sz w:val="32"/>
          <w:szCs w:val="32"/>
          <w:lang w:val="en"/>
        </w:rPr>
        <w:t>及适用</w:t>
      </w:r>
      <w:r>
        <w:rPr>
          <w:rStyle w:val="5"/>
          <w:rFonts w:hint="eastAsia" w:ascii="仿宋_GB2312" w:hAnsi="仿宋_GB2312" w:eastAsia="仿宋_GB2312" w:cs="仿宋_GB2312"/>
          <w:sz w:val="32"/>
          <w:szCs w:val="32"/>
        </w:rPr>
        <w:t>范围，对选择树葬、草坪葬、花葬、撒散、江（河、湖）葬、格位葬等</w:t>
      </w:r>
      <w:r>
        <w:rPr>
          <w:rStyle w:val="5"/>
          <w:rFonts w:hint="default" w:ascii="仿宋_GB2312" w:hAnsi="仿宋_GB2312" w:eastAsia="仿宋_GB2312" w:cs="仿宋_GB2312"/>
          <w:sz w:val="32"/>
          <w:szCs w:val="32"/>
          <w:lang w:val="en"/>
        </w:rPr>
        <w:t>节地生态安葬方式</w:t>
      </w:r>
      <w:r>
        <w:rPr>
          <w:rStyle w:val="5"/>
          <w:rFonts w:hint="eastAsia" w:ascii="仿宋_GB2312" w:hAnsi="仿宋_GB2312" w:eastAsia="仿宋_GB2312" w:cs="仿宋_GB2312"/>
          <w:sz w:val="32"/>
          <w:szCs w:val="32"/>
        </w:rPr>
        <w:t>，以及土葬改革区自愿火化、遗体深埋不留坟头、不搞水泥石材固化等生态葬法的群众，给予资金奖励或殡葬服务费用减免。对农村低保对象、特困人员、重点优抚对象等困难群体实行生态安葬的，除享受上述奖补政策外，</w:t>
      </w:r>
      <w:r>
        <w:rPr>
          <w:rStyle w:val="5"/>
          <w:rFonts w:hint="eastAsia" w:ascii="仿宋_GB2312" w:hAnsi="仿宋_GB2312" w:eastAsia="仿宋_GB2312" w:cs="仿宋_GB2312"/>
          <w:sz w:val="32"/>
          <w:szCs w:val="32"/>
          <w:lang w:val="en-US" w:eastAsia="zh-CN"/>
        </w:rPr>
        <w:t>可</w:t>
      </w:r>
      <w:r>
        <w:rPr>
          <w:rStyle w:val="5"/>
          <w:rFonts w:hint="eastAsia" w:ascii="仿宋_GB2312" w:hAnsi="仿宋_GB2312" w:eastAsia="仿宋_GB2312" w:cs="仿宋_GB2312"/>
          <w:sz w:val="32"/>
          <w:szCs w:val="32"/>
        </w:rPr>
        <w:t>免除墓穴建设费、管理费等相关费用。鼓励有条件的地区扩大奖补范围，提高奖补标准，引导更多群众</w:t>
      </w:r>
      <w:r>
        <w:rPr>
          <w:rStyle w:val="5"/>
          <w:rFonts w:hint="default" w:ascii="仿宋_GB2312" w:hAnsi="仿宋_GB2312" w:eastAsia="仿宋_GB2312" w:cs="仿宋_GB2312"/>
          <w:sz w:val="32"/>
          <w:szCs w:val="32"/>
          <w:lang w:val="en"/>
        </w:rPr>
        <w:t>选择</w:t>
      </w:r>
      <w:r>
        <w:rPr>
          <w:rStyle w:val="5"/>
          <w:rFonts w:hint="eastAsia" w:ascii="仿宋_GB2312" w:hAnsi="仿宋_GB2312" w:eastAsia="仿宋_GB2312" w:cs="仿宋_GB2312"/>
          <w:sz w:val="32"/>
          <w:szCs w:val="32"/>
        </w:rPr>
        <w:t>节地生态安葬。探索建立环保殡葬用品补贴制度，对使用环保殡葬用品的群众</w:t>
      </w:r>
      <w:r>
        <w:rPr>
          <w:rStyle w:val="5"/>
          <w:rFonts w:hint="eastAsia" w:ascii="仿宋_GB2312" w:hAnsi="仿宋_GB2312" w:eastAsia="仿宋_GB2312" w:cs="仿宋_GB2312"/>
          <w:sz w:val="32"/>
          <w:szCs w:val="32"/>
          <w:lang w:eastAsia="zh-CN"/>
        </w:rPr>
        <w:t>以及带头推行可降解环保用品的殡葬服务机构，</w:t>
      </w:r>
      <w:r>
        <w:rPr>
          <w:rStyle w:val="5"/>
          <w:rFonts w:hint="eastAsia" w:ascii="仿宋_GB2312" w:hAnsi="仿宋_GB2312" w:eastAsia="仿宋_GB2312" w:cs="仿宋_GB2312"/>
          <w:sz w:val="32"/>
          <w:szCs w:val="32"/>
        </w:rPr>
        <w:t>给予</w:t>
      </w:r>
      <w:r>
        <w:rPr>
          <w:rStyle w:val="5"/>
          <w:rFonts w:hint="eastAsia" w:ascii="仿宋_GB2312" w:hAnsi="仿宋_GB2312" w:eastAsia="仿宋_GB2312" w:cs="仿宋_GB2312"/>
          <w:sz w:val="32"/>
          <w:szCs w:val="32"/>
          <w:lang w:eastAsia="zh-CN"/>
        </w:rPr>
        <w:t>适当奖励或</w:t>
      </w:r>
      <w:r>
        <w:rPr>
          <w:rStyle w:val="5"/>
          <w:rFonts w:hint="eastAsia" w:ascii="仿宋_GB2312" w:hAnsi="仿宋_GB2312" w:eastAsia="仿宋_GB2312" w:cs="仿宋_GB2312"/>
          <w:sz w:val="32"/>
          <w:szCs w:val="32"/>
        </w:rPr>
        <w:t>补贴。对积极推广节地生态安葬的殡葬服务机构（包括民营经营性公墓）、村（居）委会</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lang w:val="en-US" w:eastAsia="zh-CN"/>
        </w:rPr>
        <w:t>红白理事会</w:t>
      </w:r>
      <w:r>
        <w:rPr>
          <w:rStyle w:val="5"/>
          <w:rFonts w:hint="eastAsia" w:ascii="仿宋_GB2312" w:hAnsi="仿宋_GB2312" w:eastAsia="仿宋_GB2312" w:cs="仿宋_GB2312"/>
          <w:sz w:val="32"/>
          <w:szCs w:val="32"/>
        </w:rPr>
        <w:t>等给予表彰和奖励，激发其积极性和主动性。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5"/>
          <w:rFonts w:hint="eastAsia" w:ascii="楷体" w:hAnsi="楷体" w:eastAsia="楷体" w:cs="楷体"/>
          <w:b w:val="0"/>
          <w:bCs w:val="0"/>
          <w:sz w:val="32"/>
          <w:szCs w:val="32"/>
          <w:lang w:val="en-US" w:eastAsia="zh-CN"/>
        </w:rPr>
      </w:pPr>
      <w:r>
        <w:rPr>
          <w:rStyle w:val="5"/>
          <w:rFonts w:hint="eastAsia" w:ascii="楷体" w:hAnsi="楷体" w:eastAsia="楷体" w:cs="楷体"/>
          <w:b w:val="0"/>
          <w:bCs w:val="0"/>
          <w:sz w:val="32"/>
          <w:szCs w:val="32"/>
          <w:lang w:val="en-US" w:eastAsia="zh-CN"/>
        </w:rPr>
        <w:t>（八）构建多元化设施建设资金保障体系。</w:t>
      </w:r>
      <w:r>
        <w:rPr>
          <w:rStyle w:val="5"/>
          <w:rFonts w:hint="eastAsia" w:ascii="仿宋_GB2312" w:hAnsi="仿宋_GB2312" w:eastAsia="仿宋_GB2312" w:cs="仿宋_GB2312"/>
          <w:b w:val="0"/>
          <w:bCs w:val="0"/>
          <w:sz w:val="32"/>
          <w:szCs w:val="32"/>
          <w:lang w:val="en" w:eastAsia="zh-CN"/>
        </w:rPr>
        <w:t>强化财政投入，</w:t>
      </w:r>
      <w:r>
        <w:rPr>
          <w:rStyle w:val="5"/>
          <w:rFonts w:hint="eastAsia" w:ascii="仿宋_GB2312" w:hAnsi="仿宋_GB2312" w:eastAsia="仿宋_GB2312" w:cs="仿宋_GB2312"/>
          <w:b w:val="0"/>
          <w:bCs w:val="0"/>
          <w:sz w:val="32"/>
          <w:szCs w:val="32"/>
          <w:lang w:val="en-US" w:eastAsia="zh-CN"/>
        </w:rPr>
        <w:t>各市州和县市（区）要加大对公益性骨灰安葬（放）设施等节地生态安葬设施的资金支持力度，优化群众落葬服务流程，增强全省节地生态安葬设施保基本、兜底线的服务能力。加大省市两级福利彩票公益金对公益性骨灰安葬（放）设施的资金奖补力度，配套完善扶持政策，推动设施设备提质提挡，全面提升节地生态安葬服务质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sz w:val="32"/>
          <w:szCs w:val="32"/>
          <w:lang w:val="en" w:eastAsia="zh-CN"/>
        </w:rPr>
      </w:pPr>
      <w:r>
        <w:rPr>
          <w:rStyle w:val="5"/>
          <w:rFonts w:hint="eastAsia" w:ascii="黑体" w:hAnsi="黑体" w:eastAsia="黑体" w:cs="黑体"/>
          <w:sz w:val="32"/>
          <w:szCs w:val="32"/>
          <w:lang w:val="en" w:eastAsia="zh-CN"/>
        </w:rPr>
        <w:t>四、强化节地生态安葬协同治理机制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仿宋" w:hAnsi="仿宋" w:eastAsia="仿宋" w:cs="仿宋"/>
          <w:sz w:val="32"/>
          <w:szCs w:val="32"/>
        </w:rPr>
      </w:pPr>
      <w:r>
        <w:rPr>
          <w:rStyle w:val="5"/>
          <w:rFonts w:hint="eastAsia" w:ascii="楷体" w:hAnsi="楷体" w:eastAsia="楷体" w:cs="楷体"/>
          <w:b w:val="0"/>
          <w:bCs w:val="0"/>
          <w:sz w:val="32"/>
          <w:szCs w:val="32"/>
          <w:lang w:val="en-US" w:eastAsia="zh-CN"/>
        </w:rPr>
        <w:t>（九）完善部门协调联动工作机制。</w:t>
      </w:r>
      <w:r>
        <w:rPr>
          <w:rStyle w:val="5"/>
          <w:rFonts w:hint="eastAsia" w:ascii="仿宋_GB2312" w:hAnsi="仿宋_GB2312" w:eastAsia="仿宋_GB2312" w:cs="仿宋_GB2312"/>
          <w:sz w:val="32"/>
          <w:szCs w:val="32"/>
          <w:lang w:val="en-US"/>
        </w:rPr>
        <w:t>各级政府要将推进节地生态安葬</w:t>
      </w:r>
      <w:r>
        <w:rPr>
          <w:rStyle w:val="5"/>
          <w:rFonts w:hint="eastAsia" w:ascii="仿宋_GB2312" w:hAnsi="仿宋_GB2312" w:eastAsia="仿宋_GB2312" w:cs="仿宋_GB2312"/>
          <w:sz w:val="32"/>
          <w:szCs w:val="32"/>
          <w:lang w:val="en-US" w:eastAsia="zh-CN"/>
        </w:rPr>
        <w:t>作为深化殡葬改革的主要方向</w:t>
      </w:r>
      <w:r>
        <w:rPr>
          <w:rStyle w:val="5"/>
          <w:rFonts w:hint="eastAsia" w:ascii="仿宋_GB2312" w:hAnsi="仿宋_GB2312" w:eastAsia="仿宋_GB2312" w:cs="仿宋_GB2312"/>
          <w:sz w:val="32"/>
          <w:szCs w:val="32"/>
          <w:lang w:val="en-US"/>
        </w:rPr>
        <w:t>，</w:t>
      </w:r>
      <w:r>
        <w:rPr>
          <w:rStyle w:val="5"/>
          <w:rFonts w:hint="eastAsia" w:ascii="仿宋_GB2312" w:hAnsi="仿宋_GB2312" w:eastAsia="仿宋_GB2312" w:cs="仿宋_GB2312"/>
          <w:sz w:val="32"/>
          <w:szCs w:val="32"/>
          <w:lang w:val="en-US" w:eastAsia="zh-CN"/>
        </w:rPr>
        <w:t>纳入本地“十五五”殡葬事业发展规划，构建“</w:t>
      </w:r>
      <w:r>
        <w:rPr>
          <w:rStyle w:val="5"/>
          <w:rFonts w:hint="eastAsia" w:ascii="仿宋_GB2312" w:hAnsi="仿宋_GB2312" w:eastAsia="仿宋_GB2312" w:cs="仿宋_GB2312"/>
          <w:sz w:val="32"/>
          <w:szCs w:val="32"/>
          <w:lang w:val="en-US"/>
        </w:rPr>
        <w:t>党委领导、政府主导、部门协作、社会参与</w:t>
      </w:r>
      <w:r>
        <w:rPr>
          <w:rStyle w:val="5"/>
          <w:rFonts w:hint="eastAsia" w:ascii="仿宋_GB2312" w:hAnsi="仿宋_GB2312" w:eastAsia="仿宋_GB2312" w:cs="仿宋_GB2312"/>
          <w:sz w:val="32"/>
          <w:szCs w:val="32"/>
          <w:lang w:val="en-US" w:eastAsia="zh-CN"/>
        </w:rPr>
        <w:t>”</w:t>
      </w:r>
      <w:r>
        <w:rPr>
          <w:rStyle w:val="5"/>
          <w:rFonts w:hint="eastAsia" w:ascii="仿宋_GB2312" w:hAnsi="仿宋_GB2312" w:eastAsia="仿宋_GB2312" w:cs="仿宋_GB2312"/>
          <w:sz w:val="32"/>
          <w:szCs w:val="32"/>
          <w:lang w:val="en-US"/>
        </w:rPr>
        <w:t>的工作</w:t>
      </w:r>
      <w:r>
        <w:rPr>
          <w:rStyle w:val="5"/>
          <w:rFonts w:hint="eastAsia" w:ascii="仿宋_GB2312" w:hAnsi="仿宋_GB2312" w:eastAsia="仿宋_GB2312" w:cs="仿宋_GB2312"/>
          <w:sz w:val="32"/>
          <w:szCs w:val="32"/>
          <w:lang w:val="en-US" w:eastAsia="zh-CN"/>
        </w:rPr>
        <w:t>格局</w:t>
      </w:r>
      <w:r>
        <w:rPr>
          <w:rStyle w:val="5"/>
          <w:rFonts w:hint="eastAsia" w:ascii="仿宋_GB2312" w:hAnsi="仿宋_GB2312" w:eastAsia="仿宋_GB2312" w:cs="仿宋_GB2312"/>
          <w:sz w:val="32"/>
          <w:szCs w:val="32"/>
          <w:lang w:val="en-US"/>
        </w:rPr>
        <w:t>。</w:t>
      </w:r>
      <w:r>
        <w:rPr>
          <w:rStyle w:val="5"/>
          <w:rFonts w:hint="eastAsia" w:ascii="仿宋_GB2312" w:hAnsi="仿宋_GB2312" w:eastAsia="仿宋_GB2312" w:cs="仿宋_GB2312"/>
          <w:sz w:val="32"/>
          <w:szCs w:val="32"/>
        </w:rPr>
        <w:t>各有关部门要各司其职、密切配合。民政部门要牵头做好节地生态安葬政策标准制定、组织实施、审批监管等工作，协同有关部门对违规土葬、乱埋乱葬、修建大墓豪华墓等违法行为进行查处；</w:t>
      </w:r>
      <w:r>
        <w:rPr>
          <w:rStyle w:val="5"/>
          <w:rFonts w:hint="eastAsia" w:ascii="仿宋_GB2312" w:hAnsi="仿宋_GB2312" w:eastAsia="仿宋_GB2312" w:cs="仿宋_GB2312"/>
          <w:sz w:val="32"/>
          <w:szCs w:val="32"/>
          <w:lang w:eastAsia="zh-CN"/>
        </w:rPr>
        <w:t>精神文明部门要统筹宣传教育与文化引领，依托新媒体平台及新时代文明实践中心通过公益广告、专题报道、文艺创作等形式宣传普及节地生态安葬理念，将节地生态安葬纳入文明城市、文明村镇、文明单位等群众性精神文明创建测评体系，强化考核导向。</w:t>
      </w:r>
      <w:r>
        <w:rPr>
          <w:rStyle w:val="5"/>
          <w:rFonts w:hint="eastAsia" w:ascii="仿宋_GB2312" w:hAnsi="仿宋_GB2312" w:eastAsia="仿宋_GB2312" w:cs="仿宋_GB2312"/>
          <w:sz w:val="32"/>
          <w:szCs w:val="32"/>
        </w:rPr>
        <w:t>发展改革部门要将公益性殡葬设施建设纳入经济社会发展总体规划，合理调控节地生态安葬</w:t>
      </w:r>
      <w:r>
        <w:rPr>
          <w:rStyle w:val="5"/>
          <w:rFonts w:hint="eastAsia" w:ascii="仿宋_GB2312" w:hAnsi="仿宋_GB2312" w:eastAsia="仿宋_GB2312" w:cs="仿宋_GB2312"/>
          <w:sz w:val="32"/>
          <w:szCs w:val="32"/>
          <w:lang w:eastAsia="zh-CN"/>
        </w:rPr>
        <w:t>服务价格</w:t>
      </w:r>
      <w:r>
        <w:rPr>
          <w:rStyle w:val="5"/>
          <w:rFonts w:hint="eastAsia" w:ascii="仿宋_GB2312" w:hAnsi="仿宋_GB2312" w:eastAsia="仿宋_GB2312" w:cs="仿宋_GB2312"/>
          <w:sz w:val="32"/>
          <w:szCs w:val="32"/>
        </w:rPr>
        <w:t>；财政部门要根据节地生态安葬设施建设</w:t>
      </w:r>
      <w:r>
        <w:rPr>
          <w:rStyle w:val="5"/>
          <w:rFonts w:hint="eastAsia" w:ascii="仿宋_GB2312" w:hAnsi="仿宋_GB2312" w:eastAsia="仿宋_GB2312" w:cs="仿宋_GB2312"/>
          <w:sz w:val="32"/>
          <w:szCs w:val="32"/>
          <w:lang w:val="en-US" w:eastAsia="zh-CN"/>
        </w:rPr>
        <w:t>和引导奖励</w:t>
      </w:r>
      <w:r>
        <w:rPr>
          <w:rStyle w:val="5"/>
          <w:rFonts w:hint="eastAsia" w:ascii="仿宋_GB2312" w:hAnsi="仿宋_GB2312" w:eastAsia="仿宋_GB2312" w:cs="仿宋_GB2312"/>
          <w:sz w:val="32"/>
          <w:szCs w:val="32"/>
        </w:rPr>
        <w:t>需要合理安排资金；科技部门要推动环保殡葬新技术、新产品研发应用；</w:t>
      </w:r>
      <w:r>
        <w:rPr>
          <w:rStyle w:val="5"/>
          <w:rFonts w:hint="eastAsia" w:ascii="仿宋_GB2312" w:hAnsi="仿宋_GB2312" w:eastAsia="仿宋_GB2312" w:cs="仿宋_GB2312"/>
          <w:sz w:val="32"/>
          <w:szCs w:val="32"/>
          <w:lang w:eastAsia="zh-CN"/>
        </w:rPr>
        <w:t>自然</w:t>
      </w:r>
      <w:r>
        <w:rPr>
          <w:rStyle w:val="5"/>
          <w:rFonts w:hint="eastAsia" w:ascii="仿宋_GB2312" w:hAnsi="仿宋_GB2312" w:eastAsia="仿宋_GB2312" w:cs="仿宋_GB2312"/>
          <w:sz w:val="32"/>
          <w:szCs w:val="32"/>
        </w:rPr>
        <w:t>资源</w:t>
      </w:r>
      <w:r>
        <w:rPr>
          <w:rStyle w:val="5"/>
          <w:rFonts w:hint="eastAsia" w:ascii="仿宋_GB2312" w:hAnsi="仿宋_GB2312" w:eastAsia="仿宋_GB2312" w:cs="仿宋_GB2312"/>
          <w:sz w:val="32"/>
          <w:szCs w:val="32"/>
          <w:lang w:eastAsia="zh-CN"/>
        </w:rPr>
        <w:t>与规划</w:t>
      </w:r>
      <w:r>
        <w:rPr>
          <w:rStyle w:val="5"/>
          <w:rFonts w:hint="eastAsia" w:ascii="仿宋_GB2312" w:hAnsi="仿宋_GB2312" w:eastAsia="仿宋_GB2312" w:cs="仿宋_GB2312"/>
          <w:sz w:val="32"/>
          <w:szCs w:val="32"/>
        </w:rPr>
        <w:t>部门要将</w:t>
      </w:r>
      <w:r>
        <w:rPr>
          <w:rStyle w:val="5"/>
          <w:rFonts w:hint="eastAsia" w:ascii="仿宋_GB2312" w:hAnsi="仿宋_GB2312" w:eastAsia="仿宋_GB2312" w:cs="仿宋_GB2312"/>
          <w:sz w:val="32"/>
          <w:szCs w:val="32"/>
          <w:lang w:eastAsia="zh-CN"/>
        </w:rPr>
        <w:t>节地</w:t>
      </w:r>
      <w:r>
        <w:rPr>
          <w:rStyle w:val="5"/>
          <w:rFonts w:hint="eastAsia" w:ascii="仿宋_GB2312" w:hAnsi="仿宋_GB2312" w:eastAsia="仿宋_GB2312" w:cs="仿宋_GB2312"/>
          <w:sz w:val="32"/>
          <w:szCs w:val="32"/>
        </w:rPr>
        <w:t>生态安葬设施用地纳入土地利用</w:t>
      </w:r>
      <w:r>
        <w:rPr>
          <w:rStyle w:val="5"/>
          <w:rFonts w:hint="eastAsia" w:ascii="仿宋_GB2312" w:hAnsi="仿宋_GB2312" w:eastAsia="仿宋_GB2312" w:cs="仿宋_GB2312"/>
          <w:sz w:val="32"/>
          <w:szCs w:val="32"/>
          <w:lang w:eastAsia="zh-CN"/>
        </w:rPr>
        <w:t>与城市规划</w:t>
      </w:r>
      <w:r>
        <w:rPr>
          <w:rStyle w:val="5"/>
          <w:rFonts w:hint="eastAsia" w:ascii="仿宋_GB2312" w:hAnsi="仿宋_GB2312" w:eastAsia="仿宋_GB2312" w:cs="仿宋_GB2312"/>
          <w:sz w:val="32"/>
          <w:szCs w:val="32"/>
        </w:rPr>
        <w:t>，严格审批管理，保障</w:t>
      </w:r>
      <w:r>
        <w:rPr>
          <w:rStyle w:val="5"/>
          <w:rFonts w:hint="eastAsia" w:ascii="仿宋_GB2312" w:hAnsi="仿宋_GB2312" w:eastAsia="仿宋_GB2312" w:cs="仿宋_GB2312"/>
          <w:sz w:val="32"/>
          <w:szCs w:val="32"/>
          <w:lang w:eastAsia="zh-CN"/>
        </w:rPr>
        <w:t>用地供给</w:t>
      </w:r>
      <w:r>
        <w:rPr>
          <w:rStyle w:val="5"/>
          <w:rFonts w:hint="eastAsia" w:ascii="仿宋_GB2312" w:hAnsi="仿宋_GB2312" w:eastAsia="仿宋_GB2312" w:cs="仿宋_GB2312"/>
          <w:sz w:val="32"/>
          <w:szCs w:val="32"/>
        </w:rPr>
        <w:t>，加强对破坏耕地建坟、违法转让殡葬用地行为的监管；</w:t>
      </w:r>
      <w:r>
        <w:rPr>
          <w:rStyle w:val="5"/>
          <w:rFonts w:hint="eastAsia" w:ascii="仿宋_GB2312" w:hAnsi="仿宋_GB2312" w:eastAsia="仿宋_GB2312" w:cs="仿宋_GB2312"/>
          <w:sz w:val="32"/>
          <w:szCs w:val="32"/>
          <w:lang w:eastAsia="zh-CN"/>
        </w:rPr>
        <w:t>生态环境</w:t>
      </w:r>
      <w:r>
        <w:rPr>
          <w:rStyle w:val="5"/>
          <w:rFonts w:hint="eastAsia" w:ascii="仿宋_GB2312" w:hAnsi="仿宋_GB2312" w:eastAsia="仿宋_GB2312" w:cs="仿宋_GB2312"/>
          <w:sz w:val="32"/>
          <w:szCs w:val="32"/>
        </w:rPr>
        <w:t>部门要加强节地生态安葬设施项目环评和“三同时”制度执行</w:t>
      </w:r>
      <w:r>
        <w:rPr>
          <w:rStyle w:val="5"/>
          <w:rFonts w:hint="eastAsia" w:ascii="仿宋_GB2312" w:hAnsi="仿宋_GB2312" w:eastAsia="仿宋_GB2312" w:cs="仿宋_GB2312"/>
          <w:sz w:val="32"/>
          <w:szCs w:val="32"/>
          <w:lang w:eastAsia="zh-CN"/>
        </w:rPr>
        <w:t>监管</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做好</w:t>
      </w:r>
      <w:r>
        <w:rPr>
          <w:rStyle w:val="5"/>
          <w:rFonts w:hint="eastAsia" w:ascii="仿宋_GB2312" w:hAnsi="仿宋_GB2312" w:eastAsia="仿宋_GB2312" w:cs="仿宋_GB2312"/>
          <w:sz w:val="32"/>
          <w:szCs w:val="32"/>
        </w:rPr>
        <w:t>日常生态环境</w:t>
      </w:r>
      <w:r>
        <w:rPr>
          <w:rStyle w:val="5"/>
          <w:rFonts w:hint="eastAsia" w:ascii="仿宋_GB2312" w:hAnsi="仿宋_GB2312" w:eastAsia="仿宋_GB2312" w:cs="仿宋_GB2312"/>
          <w:sz w:val="32"/>
          <w:szCs w:val="32"/>
          <w:lang w:eastAsia="zh-CN"/>
        </w:rPr>
        <w:t>管控</w:t>
      </w:r>
      <w:r>
        <w:rPr>
          <w:rStyle w:val="5"/>
          <w:rFonts w:hint="eastAsia" w:ascii="仿宋_GB2312" w:hAnsi="仿宋_GB2312" w:eastAsia="仿宋_GB2312" w:cs="仿宋_GB2312"/>
          <w:sz w:val="32"/>
          <w:szCs w:val="32"/>
        </w:rPr>
        <w:t>；农业部门要结合农村环境综合整治</w:t>
      </w:r>
      <w:r>
        <w:rPr>
          <w:rStyle w:val="5"/>
          <w:rFonts w:hint="eastAsia" w:ascii="仿宋_GB2312" w:hAnsi="仿宋_GB2312" w:eastAsia="仿宋_GB2312" w:cs="仿宋_GB2312"/>
          <w:sz w:val="32"/>
          <w:szCs w:val="32"/>
          <w:lang w:eastAsia="zh-CN"/>
        </w:rPr>
        <w:t>，协同做好设施</w:t>
      </w:r>
      <w:r>
        <w:rPr>
          <w:rStyle w:val="5"/>
          <w:rFonts w:hint="eastAsia" w:ascii="仿宋_GB2312" w:hAnsi="仿宋_GB2312" w:eastAsia="仿宋_GB2312" w:cs="仿宋_GB2312"/>
          <w:sz w:val="32"/>
          <w:szCs w:val="32"/>
        </w:rPr>
        <w:t>规划、审批</w:t>
      </w:r>
      <w:r>
        <w:rPr>
          <w:rStyle w:val="5"/>
          <w:rFonts w:hint="eastAsia" w:ascii="仿宋_GB2312" w:hAnsi="仿宋_GB2312" w:eastAsia="仿宋_GB2312" w:cs="仿宋_GB2312"/>
          <w:sz w:val="32"/>
          <w:szCs w:val="32"/>
          <w:lang w:eastAsia="zh-CN"/>
        </w:rPr>
        <w:t>与</w:t>
      </w:r>
      <w:r>
        <w:rPr>
          <w:rStyle w:val="5"/>
          <w:rFonts w:hint="eastAsia" w:ascii="仿宋_GB2312" w:hAnsi="仿宋_GB2312" w:eastAsia="仿宋_GB2312" w:cs="仿宋_GB2312"/>
          <w:sz w:val="32"/>
          <w:szCs w:val="32"/>
        </w:rPr>
        <w:t>管理；林业部门</w:t>
      </w:r>
      <w:r>
        <w:rPr>
          <w:rStyle w:val="5"/>
          <w:rFonts w:hint="eastAsia" w:ascii="仿宋_GB2312" w:hAnsi="仿宋_GB2312" w:eastAsia="仿宋_GB2312" w:cs="仿宋_GB2312"/>
          <w:sz w:val="32"/>
          <w:szCs w:val="32"/>
          <w:lang w:eastAsia="zh-CN"/>
        </w:rPr>
        <w:t>在县级林地保护规划中根据森林资源现状与相关用地部门进一步优化安葬设施选址范围，为已规划或即将规划的安葬设施项目合理“留白”，同时指导做好生态安葬，引导节约集约使用林地，加强用林监管。市场监督管理部门要加强对墓碑制售场所的整治，</w:t>
      </w:r>
      <w:r>
        <w:rPr>
          <w:rStyle w:val="5"/>
          <w:rFonts w:hint="eastAsia" w:ascii="仿宋_GB2312" w:hAnsi="仿宋_GB2312" w:eastAsia="仿宋_GB2312" w:cs="仿宋_GB2312"/>
          <w:sz w:val="32"/>
          <w:szCs w:val="32"/>
          <w:lang w:val="en-US" w:eastAsia="zh-CN"/>
        </w:rPr>
        <w:t>规范墓碑石材市场秩序，从源头阻断修建豪华墓、硬化大墓、“活人墓”等违规行为。</w:t>
      </w:r>
      <w:r>
        <w:rPr>
          <w:rStyle w:val="5"/>
          <w:rFonts w:hint="eastAsia" w:ascii="仿宋_GB2312" w:hAnsi="仿宋_GB2312" w:eastAsia="仿宋_GB2312" w:cs="仿宋_GB2312"/>
          <w:sz w:val="32"/>
          <w:szCs w:val="32"/>
          <w:lang w:val="en-US"/>
        </w:rPr>
        <w:t>其他相关部门要按照各自职责，密切配合，形成工作合力。</w:t>
      </w:r>
      <w:r>
        <w:rPr>
          <w:rStyle w:val="5"/>
          <w:rFonts w:hint="eastAsia" w:ascii="仿宋_GB2312" w:hAnsi="仿宋_GB2312" w:eastAsia="仿宋_GB2312" w:cs="仿宋_GB2312"/>
          <w:sz w:val="32"/>
          <w:szCs w:val="32"/>
          <w:lang w:val="en-US" w:eastAsia="zh-CN"/>
        </w:rPr>
        <w:t>强化</w:t>
      </w:r>
      <w:r>
        <w:rPr>
          <w:rStyle w:val="5"/>
          <w:rFonts w:hint="eastAsia" w:ascii="仿宋_GB2312" w:hAnsi="仿宋_GB2312" w:eastAsia="仿宋_GB2312" w:cs="仿宋_GB2312"/>
          <w:sz w:val="32"/>
          <w:szCs w:val="32"/>
          <w:lang w:val="en-US"/>
        </w:rPr>
        <w:t>党员干部、公职人员、国企员工、“两代表一委员”、非公经济代表人士</w:t>
      </w:r>
      <w:r>
        <w:rPr>
          <w:rStyle w:val="5"/>
          <w:rFonts w:hint="eastAsia" w:ascii="仿宋_GB2312" w:hAnsi="仿宋_GB2312" w:eastAsia="仿宋_GB2312" w:cs="仿宋_GB2312"/>
          <w:sz w:val="32"/>
          <w:szCs w:val="32"/>
          <w:lang w:val="en-US" w:eastAsia="zh-CN"/>
        </w:rPr>
        <w:t>员等群体的示范引领</w:t>
      </w:r>
      <w:r>
        <w:rPr>
          <w:rStyle w:val="5"/>
          <w:rFonts w:hint="eastAsia" w:ascii="仿宋_GB2312" w:hAnsi="仿宋_GB2312" w:eastAsia="仿宋_GB2312" w:cs="仿宋_GB2312"/>
          <w:sz w:val="32"/>
          <w:szCs w:val="32"/>
          <w:lang w:val="en-US"/>
        </w:rPr>
        <w:t>作用，</w:t>
      </w:r>
      <w:r>
        <w:rPr>
          <w:rStyle w:val="5"/>
          <w:rFonts w:hint="eastAsia" w:ascii="仿宋_GB2312" w:hAnsi="仿宋_GB2312" w:eastAsia="仿宋_GB2312" w:cs="仿宋_GB2312"/>
          <w:sz w:val="32"/>
          <w:szCs w:val="32"/>
          <w:lang w:val="en-US" w:eastAsia="zh-CN"/>
        </w:rPr>
        <w:t>将</w:t>
      </w:r>
      <w:r>
        <w:rPr>
          <w:rStyle w:val="5"/>
          <w:rFonts w:hint="eastAsia" w:ascii="仿宋_GB2312" w:hAnsi="仿宋_GB2312" w:eastAsia="仿宋_GB2312" w:cs="仿宋_GB2312"/>
          <w:sz w:val="32"/>
          <w:szCs w:val="32"/>
          <w:lang w:val="en-US"/>
        </w:rPr>
        <w:t>推</w:t>
      </w:r>
      <w:r>
        <w:rPr>
          <w:rStyle w:val="5"/>
          <w:rFonts w:hint="eastAsia" w:ascii="仿宋_GB2312" w:hAnsi="仿宋_GB2312" w:eastAsia="仿宋_GB2312" w:cs="仿宋_GB2312"/>
          <w:sz w:val="32"/>
          <w:szCs w:val="32"/>
        </w:rPr>
        <w:t>动殡葬改革要求纳入教育管理之中，建立</w:t>
      </w:r>
      <w:r>
        <w:rPr>
          <w:rStyle w:val="5"/>
          <w:rFonts w:hint="eastAsia" w:ascii="仿宋_GB2312" w:hAnsi="仿宋_GB2312" w:eastAsia="仿宋_GB2312" w:cs="仿宋_GB2312"/>
          <w:sz w:val="32"/>
          <w:szCs w:val="32"/>
          <w:lang w:val="en-US" w:eastAsia="zh-CN"/>
        </w:rPr>
        <w:t>特殊群体</w:t>
      </w:r>
      <w:r>
        <w:rPr>
          <w:rStyle w:val="5"/>
          <w:rFonts w:hint="eastAsia" w:ascii="仿宋_GB2312" w:hAnsi="仿宋_GB2312" w:eastAsia="仿宋_GB2312" w:cs="仿宋_GB2312"/>
          <w:sz w:val="32"/>
          <w:szCs w:val="32"/>
        </w:rPr>
        <w:t>特别是领导干部丧事报告、监督管理、责任追究制度。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仿宋_GB2312" w:hAnsi="仿宋_GB2312" w:eastAsia="仿宋_GB2312" w:cs="仿宋_GB2312"/>
          <w:sz w:val="32"/>
          <w:szCs w:val="32"/>
          <w:lang w:eastAsia="zh-CN"/>
        </w:rPr>
      </w:pPr>
      <w:r>
        <w:rPr>
          <w:rStyle w:val="5"/>
          <w:rFonts w:hint="eastAsia" w:ascii="楷体" w:hAnsi="楷体" w:eastAsia="楷体" w:cs="楷体"/>
          <w:b w:val="0"/>
          <w:bCs w:val="0"/>
          <w:sz w:val="32"/>
          <w:szCs w:val="32"/>
          <w:lang w:val="en-US" w:eastAsia="zh-CN"/>
        </w:rPr>
        <w:t>（十）</w:t>
      </w:r>
      <w:r>
        <w:rPr>
          <w:rStyle w:val="5"/>
          <w:rFonts w:hint="eastAsia" w:ascii="楷体" w:hAnsi="楷体" w:eastAsia="楷体" w:cs="楷体"/>
          <w:b w:val="0"/>
          <w:bCs w:val="0"/>
          <w:sz w:val="32"/>
          <w:szCs w:val="32"/>
        </w:rPr>
        <w:t>发挥基层自治</w:t>
      </w:r>
      <w:r>
        <w:rPr>
          <w:rStyle w:val="5"/>
          <w:rFonts w:hint="eastAsia" w:ascii="楷体" w:hAnsi="楷体" w:eastAsia="楷体" w:cs="楷体"/>
          <w:b w:val="0"/>
          <w:bCs w:val="0"/>
          <w:sz w:val="32"/>
          <w:szCs w:val="32"/>
          <w:lang w:eastAsia="zh-CN"/>
        </w:rPr>
        <w:t>与社会参与</w:t>
      </w:r>
      <w:r>
        <w:rPr>
          <w:rStyle w:val="5"/>
          <w:rFonts w:hint="eastAsia" w:ascii="楷体" w:hAnsi="楷体" w:eastAsia="楷体" w:cs="楷体"/>
          <w:b w:val="0"/>
          <w:bCs w:val="0"/>
          <w:sz w:val="32"/>
          <w:szCs w:val="32"/>
        </w:rPr>
        <w:t>作用</w:t>
      </w:r>
      <w:r>
        <w:rPr>
          <w:rStyle w:val="5"/>
          <w:rFonts w:hint="eastAsia" w:ascii="楷体" w:hAnsi="楷体" w:eastAsia="楷体" w:cs="楷体"/>
          <w:b w:val="0"/>
          <w:bCs w:val="0"/>
          <w:sz w:val="32"/>
          <w:szCs w:val="32"/>
          <w:lang w:eastAsia="zh-CN"/>
        </w:rPr>
        <w:t>。</w:t>
      </w:r>
      <w:r>
        <w:rPr>
          <w:rStyle w:val="5"/>
          <w:rFonts w:hint="eastAsia" w:ascii="仿宋_GB2312" w:hAnsi="仿宋_GB2312" w:eastAsia="仿宋_GB2312" w:cs="仿宋_GB2312"/>
          <w:sz w:val="32"/>
          <w:szCs w:val="32"/>
        </w:rPr>
        <w:t>充分发挥村（居）委会、红白理事会、老年协会等基层自治组织作用，将节地生态安葬纳入村（居）规民约、村民自治章程。</w:t>
      </w:r>
      <w:r>
        <w:rPr>
          <w:rStyle w:val="5"/>
          <w:rFonts w:hint="eastAsia" w:ascii="仿宋_GB2312" w:hAnsi="仿宋_GB2312" w:eastAsia="仿宋_GB2312" w:cs="仿宋_GB2312"/>
          <w:sz w:val="32"/>
          <w:szCs w:val="32"/>
          <w:lang w:eastAsia="zh-CN"/>
        </w:rPr>
        <w:t>要优化便民服务。</w:t>
      </w:r>
      <w:r>
        <w:rPr>
          <w:rStyle w:val="5"/>
          <w:rFonts w:hint="eastAsia" w:ascii="仿宋_GB2312" w:hAnsi="仿宋_GB2312" w:eastAsia="仿宋_GB2312" w:cs="仿宋_GB2312"/>
          <w:sz w:val="32"/>
          <w:szCs w:val="32"/>
        </w:rPr>
        <w:t>推广“一站式”联办服务，由红白理事会协助群众办理</w:t>
      </w:r>
      <w:r>
        <w:rPr>
          <w:rStyle w:val="5"/>
          <w:rFonts w:hint="eastAsia" w:ascii="仿宋_GB2312" w:hAnsi="仿宋_GB2312" w:eastAsia="仿宋_GB2312" w:cs="仿宋_GB2312"/>
          <w:sz w:val="32"/>
          <w:szCs w:val="32"/>
          <w:lang w:eastAsia="zh-CN"/>
        </w:rPr>
        <w:t>基本殡葬服务费用</w:t>
      </w:r>
      <w:r>
        <w:rPr>
          <w:rStyle w:val="5"/>
          <w:rFonts w:hint="eastAsia" w:ascii="仿宋_GB2312" w:hAnsi="仿宋_GB2312" w:eastAsia="仿宋_GB2312" w:cs="仿宋_GB2312"/>
          <w:sz w:val="32"/>
          <w:szCs w:val="32"/>
        </w:rPr>
        <w:t>减免、</w:t>
      </w:r>
      <w:r>
        <w:rPr>
          <w:rStyle w:val="5"/>
          <w:rFonts w:hint="eastAsia" w:ascii="仿宋_GB2312" w:hAnsi="仿宋_GB2312" w:eastAsia="仿宋_GB2312" w:cs="仿宋_GB2312"/>
          <w:sz w:val="32"/>
          <w:szCs w:val="32"/>
          <w:lang w:eastAsia="zh-CN"/>
        </w:rPr>
        <w:t>节地</w:t>
      </w:r>
      <w:r>
        <w:rPr>
          <w:rStyle w:val="5"/>
          <w:rFonts w:hint="eastAsia" w:ascii="仿宋_GB2312" w:hAnsi="仿宋_GB2312" w:eastAsia="仿宋_GB2312" w:cs="仿宋_GB2312"/>
          <w:sz w:val="32"/>
          <w:szCs w:val="32"/>
        </w:rPr>
        <w:t>生态安葬奖补等手续，简化</w:t>
      </w:r>
      <w:r>
        <w:rPr>
          <w:rStyle w:val="5"/>
          <w:rFonts w:hint="eastAsia" w:ascii="仿宋_GB2312" w:hAnsi="仿宋_GB2312" w:eastAsia="仿宋_GB2312" w:cs="仿宋_GB2312"/>
          <w:sz w:val="32"/>
          <w:szCs w:val="32"/>
          <w:lang w:eastAsia="zh-CN"/>
        </w:rPr>
        <w:t>办事</w:t>
      </w:r>
      <w:r>
        <w:rPr>
          <w:rStyle w:val="5"/>
          <w:rFonts w:hint="eastAsia" w:ascii="仿宋_GB2312" w:hAnsi="仿宋_GB2312" w:eastAsia="仿宋_GB2312" w:cs="仿宋_GB2312"/>
          <w:sz w:val="32"/>
          <w:szCs w:val="32"/>
        </w:rPr>
        <w:t>流程、减轻</w:t>
      </w:r>
      <w:r>
        <w:rPr>
          <w:rStyle w:val="5"/>
          <w:rFonts w:hint="eastAsia" w:ascii="仿宋_GB2312" w:hAnsi="仿宋_GB2312" w:eastAsia="仿宋_GB2312" w:cs="仿宋_GB2312"/>
          <w:sz w:val="32"/>
          <w:szCs w:val="32"/>
          <w:lang w:eastAsia="zh-CN"/>
        </w:rPr>
        <w:t>群众</w:t>
      </w:r>
      <w:r>
        <w:rPr>
          <w:rStyle w:val="5"/>
          <w:rFonts w:hint="eastAsia" w:ascii="仿宋_GB2312" w:hAnsi="仿宋_GB2312" w:eastAsia="仿宋_GB2312" w:cs="仿宋_GB2312"/>
          <w:sz w:val="32"/>
          <w:szCs w:val="32"/>
        </w:rPr>
        <w:t>负担。</w:t>
      </w:r>
      <w:r>
        <w:rPr>
          <w:rStyle w:val="5"/>
          <w:rFonts w:hint="eastAsia" w:ascii="仿宋_GB2312" w:hAnsi="仿宋_GB2312" w:eastAsia="仿宋_GB2312" w:cs="仿宋_GB2312"/>
          <w:sz w:val="32"/>
          <w:szCs w:val="32"/>
          <w:lang w:eastAsia="zh-CN"/>
        </w:rPr>
        <w:t>要强化宣传引导。</w:t>
      </w:r>
      <w:r>
        <w:rPr>
          <w:rStyle w:val="5"/>
          <w:rFonts w:hint="eastAsia" w:ascii="仿宋_GB2312" w:hAnsi="仿宋_GB2312" w:eastAsia="仿宋_GB2312" w:cs="仿宋_GB2312"/>
          <w:sz w:val="32"/>
          <w:szCs w:val="32"/>
        </w:rPr>
        <w:t>依托红白理事会常态化开展移风易俗主题活动，通过入户宣讲、案例分享、文化墙展示等方式，</w:t>
      </w:r>
      <w:r>
        <w:rPr>
          <w:rStyle w:val="5"/>
          <w:rFonts w:hint="eastAsia" w:ascii="仿宋_GB2312" w:hAnsi="仿宋_GB2312" w:eastAsia="仿宋_GB2312" w:cs="仿宋_GB2312"/>
          <w:sz w:val="32"/>
          <w:szCs w:val="32"/>
          <w:lang w:eastAsia="zh-CN"/>
        </w:rPr>
        <w:t>普及</w:t>
      </w:r>
      <w:r>
        <w:rPr>
          <w:rStyle w:val="5"/>
          <w:rFonts w:hint="eastAsia" w:ascii="仿宋_GB2312" w:hAnsi="仿宋_GB2312" w:eastAsia="仿宋_GB2312" w:cs="仿宋_GB2312"/>
          <w:sz w:val="32"/>
          <w:szCs w:val="32"/>
        </w:rPr>
        <w:t>节地生态安葬的环保</w:t>
      </w:r>
      <w:r>
        <w:rPr>
          <w:rStyle w:val="5"/>
          <w:rFonts w:hint="eastAsia" w:ascii="仿宋_GB2312" w:hAnsi="仿宋_GB2312" w:eastAsia="仿宋_GB2312" w:cs="仿宋_GB2312"/>
          <w:sz w:val="32"/>
          <w:szCs w:val="32"/>
          <w:lang w:eastAsia="zh-CN"/>
        </w:rPr>
        <w:t>价值</w:t>
      </w:r>
      <w:r>
        <w:rPr>
          <w:rStyle w:val="5"/>
          <w:rFonts w:hint="eastAsia" w:ascii="仿宋_GB2312" w:hAnsi="仿宋_GB2312" w:eastAsia="仿宋_GB2312" w:cs="仿宋_GB2312"/>
          <w:sz w:val="32"/>
          <w:szCs w:val="32"/>
        </w:rPr>
        <w:t>与经济优势。</w:t>
      </w:r>
      <w:r>
        <w:rPr>
          <w:rStyle w:val="5"/>
          <w:rFonts w:hint="eastAsia" w:ascii="仿宋_GB2312" w:hAnsi="仿宋_GB2312" w:eastAsia="仿宋_GB2312" w:cs="仿宋_GB2312"/>
          <w:sz w:val="32"/>
          <w:szCs w:val="32"/>
          <w:lang w:eastAsia="zh-CN"/>
        </w:rPr>
        <w:t>要完善激励措施。</w:t>
      </w:r>
      <w:r>
        <w:rPr>
          <w:rStyle w:val="5"/>
          <w:rFonts w:hint="eastAsia" w:ascii="仿宋_GB2312" w:hAnsi="仿宋_GB2312" w:eastAsia="仿宋_GB2312" w:cs="仿宋_GB2312"/>
          <w:sz w:val="32"/>
          <w:szCs w:val="32"/>
        </w:rPr>
        <w:t>将红白理事会工作成效纳入基层考核</w:t>
      </w:r>
      <w:r>
        <w:rPr>
          <w:rStyle w:val="5"/>
          <w:rFonts w:hint="eastAsia" w:ascii="仿宋_GB2312" w:hAnsi="仿宋_GB2312" w:eastAsia="仿宋_GB2312" w:cs="仿宋_GB2312"/>
          <w:sz w:val="32"/>
          <w:szCs w:val="32"/>
          <w:lang w:eastAsia="zh-CN"/>
        </w:rPr>
        <w:t>体系</w:t>
      </w:r>
      <w:r>
        <w:rPr>
          <w:rStyle w:val="5"/>
          <w:rFonts w:hint="eastAsia" w:ascii="仿宋_GB2312" w:hAnsi="仿宋_GB2312" w:eastAsia="仿宋_GB2312" w:cs="仿宋_GB2312"/>
          <w:sz w:val="32"/>
          <w:szCs w:val="32"/>
        </w:rPr>
        <w:t>，对移风易俗成效显著的村（社区）给予资金或项目倾斜。支持</w:t>
      </w:r>
      <w:r>
        <w:rPr>
          <w:rStyle w:val="5"/>
          <w:rFonts w:hint="eastAsia" w:ascii="仿宋_GB2312" w:hAnsi="仿宋_GB2312" w:eastAsia="仿宋_GB2312" w:cs="仿宋_GB2312"/>
          <w:sz w:val="32"/>
          <w:szCs w:val="32"/>
          <w:lang w:val="en-US" w:eastAsia="zh-CN"/>
        </w:rPr>
        <w:t>各</w:t>
      </w:r>
      <w:r>
        <w:rPr>
          <w:rStyle w:val="5"/>
          <w:rFonts w:hint="eastAsia" w:ascii="仿宋_GB2312" w:hAnsi="仿宋_GB2312" w:eastAsia="仿宋_GB2312" w:cs="仿宋_GB2312"/>
          <w:sz w:val="32"/>
          <w:szCs w:val="32"/>
        </w:rPr>
        <w:t>地打造示范点，通过“以奖代补”</w:t>
      </w:r>
      <w:r>
        <w:rPr>
          <w:rStyle w:val="5"/>
          <w:rFonts w:hint="eastAsia" w:ascii="仿宋_GB2312" w:hAnsi="仿宋_GB2312" w:eastAsia="仿宋_GB2312" w:cs="仿宋_GB2312"/>
          <w:sz w:val="32"/>
          <w:szCs w:val="32"/>
          <w:lang w:eastAsia="zh-CN"/>
        </w:rPr>
        <w:t>方式</w:t>
      </w:r>
      <w:r>
        <w:rPr>
          <w:rStyle w:val="5"/>
          <w:rFonts w:hint="eastAsia" w:ascii="仿宋_GB2312" w:hAnsi="仿宋_GB2312" w:eastAsia="仿宋_GB2312" w:cs="仿宋_GB2312"/>
          <w:sz w:val="32"/>
          <w:szCs w:val="32"/>
        </w:rPr>
        <w:t>鼓励基层探索绿色殡葬新模式</w:t>
      </w:r>
      <w:r>
        <w:rPr>
          <w:rStyle w:val="5"/>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5"/>
          <w:rFonts w:hint="eastAsia" w:ascii="仿宋_GB2312" w:hAnsi="仿宋_GB2312" w:eastAsia="仿宋_GB2312" w:cs="仿宋_GB2312"/>
          <w:sz w:val="32"/>
          <w:szCs w:val="32"/>
        </w:rPr>
      </w:pPr>
      <w:r>
        <w:rPr>
          <w:rStyle w:val="5"/>
          <w:rFonts w:hint="eastAsia" w:ascii="楷体" w:hAnsi="楷体" w:eastAsia="楷体" w:cs="楷体"/>
          <w:b w:val="0"/>
          <w:bCs w:val="0"/>
          <w:sz w:val="32"/>
          <w:szCs w:val="32"/>
          <w:lang w:val="en-US" w:eastAsia="zh-CN"/>
        </w:rPr>
        <w:t>（十一）</w:t>
      </w:r>
      <w:r>
        <w:rPr>
          <w:rStyle w:val="5"/>
          <w:rFonts w:hint="eastAsia" w:ascii="楷体" w:hAnsi="楷体" w:eastAsia="楷体" w:cs="楷体"/>
          <w:b w:val="0"/>
          <w:bCs w:val="0"/>
          <w:sz w:val="32"/>
          <w:szCs w:val="32"/>
          <w:lang w:eastAsia="zh-CN"/>
        </w:rPr>
        <w:t>构建全媒体</w:t>
      </w:r>
      <w:r>
        <w:rPr>
          <w:rStyle w:val="5"/>
          <w:rFonts w:hint="eastAsia" w:ascii="楷体" w:hAnsi="楷体" w:eastAsia="楷体" w:cs="楷体"/>
          <w:b w:val="0"/>
          <w:bCs w:val="0"/>
          <w:sz w:val="32"/>
          <w:szCs w:val="32"/>
        </w:rPr>
        <w:t>宣传引导</w:t>
      </w:r>
      <w:r>
        <w:rPr>
          <w:rStyle w:val="5"/>
          <w:rFonts w:hint="eastAsia" w:ascii="楷体" w:hAnsi="楷体" w:eastAsia="楷体" w:cs="楷体"/>
          <w:b w:val="0"/>
          <w:bCs w:val="0"/>
          <w:sz w:val="32"/>
          <w:szCs w:val="32"/>
          <w:lang w:eastAsia="zh-CN"/>
        </w:rPr>
        <w:t>工作格局。</w:t>
      </w:r>
      <w:r>
        <w:rPr>
          <w:rStyle w:val="5"/>
          <w:rFonts w:hint="eastAsia" w:ascii="仿宋_GB2312" w:hAnsi="仿宋_GB2312" w:eastAsia="仿宋_GB2312" w:cs="仿宋_GB2312"/>
          <w:b w:val="0"/>
          <w:bCs w:val="0"/>
          <w:sz w:val="32"/>
          <w:szCs w:val="32"/>
          <w:lang w:eastAsia="zh-CN"/>
        </w:rPr>
        <w:t>统筹传统媒体与新媒体资源，构建多层次、立体化宣传格局。要拓展宣传阵地，</w:t>
      </w:r>
      <w:r>
        <w:rPr>
          <w:rStyle w:val="5"/>
          <w:rFonts w:hint="eastAsia" w:ascii="仿宋_GB2312" w:hAnsi="仿宋_GB2312" w:eastAsia="仿宋_GB2312" w:cs="仿宋_GB2312"/>
          <w:sz w:val="32"/>
          <w:szCs w:val="32"/>
        </w:rPr>
        <w:t>与主流媒体合作开设</w:t>
      </w:r>
      <w:r>
        <w:rPr>
          <w:rStyle w:val="5"/>
          <w:rFonts w:hint="eastAsia" w:ascii="仿宋_GB2312" w:hAnsi="仿宋_GB2312" w:eastAsia="仿宋_GB2312" w:cs="仿宋_GB2312"/>
          <w:sz w:val="32"/>
          <w:szCs w:val="32"/>
          <w:lang w:val="en-US" w:eastAsia="zh-CN"/>
        </w:rPr>
        <w:t>节地生态安葬专题</w:t>
      </w:r>
      <w:r>
        <w:rPr>
          <w:rStyle w:val="5"/>
          <w:rFonts w:hint="eastAsia" w:ascii="仿宋_GB2312" w:hAnsi="仿宋_GB2312" w:eastAsia="仿宋_GB2312" w:cs="仿宋_GB2312"/>
          <w:sz w:val="32"/>
          <w:szCs w:val="32"/>
        </w:rPr>
        <w:t>专栏，利用</w:t>
      </w:r>
      <w:r>
        <w:rPr>
          <w:rStyle w:val="5"/>
          <w:rFonts w:hint="eastAsia" w:ascii="仿宋_GB2312" w:hAnsi="仿宋_GB2312" w:eastAsia="仿宋_GB2312" w:cs="仿宋_GB2312"/>
          <w:sz w:val="32"/>
          <w:szCs w:val="32"/>
          <w:lang w:eastAsia="zh-CN"/>
        </w:rPr>
        <w:t>短视频、</w:t>
      </w:r>
      <w:r>
        <w:rPr>
          <w:rStyle w:val="5"/>
          <w:rFonts w:hint="eastAsia" w:ascii="仿宋_GB2312" w:hAnsi="仿宋_GB2312" w:eastAsia="仿宋_GB2312" w:cs="仿宋_GB2312"/>
          <w:sz w:val="32"/>
          <w:szCs w:val="32"/>
        </w:rPr>
        <w:t>新媒体平台制作生动有趣、通俗易懂的宣传内容，提高</w:t>
      </w:r>
      <w:r>
        <w:rPr>
          <w:rStyle w:val="5"/>
          <w:rFonts w:hint="eastAsia" w:ascii="仿宋_GB2312" w:hAnsi="仿宋_GB2312" w:eastAsia="仿宋_GB2312" w:cs="仿宋_GB2312"/>
          <w:sz w:val="32"/>
          <w:szCs w:val="32"/>
          <w:lang w:eastAsia="zh-CN"/>
        </w:rPr>
        <w:t>节地生态安葬知晓度</w:t>
      </w:r>
      <w:r>
        <w:rPr>
          <w:rStyle w:val="5"/>
          <w:rFonts w:hint="eastAsia" w:ascii="仿宋_GB2312" w:hAnsi="仿宋_GB2312" w:eastAsia="仿宋_GB2312" w:cs="仿宋_GB2312"/>
          <w:sz w:val="32"/>
          <w:szCs w:val="32"/>
        </w:rPr>
        <w:t>。</w:t>
      </w:r>
      <w:r>
        <w:rPr>
          <w:rStyle w:val="5"/>
          <w:rFonts w:hint="eastAsia" w:ascii="仿宋_GB2312" w:hAnsi="仿宋_GB2312" w:eastAsia="仿宋_GB2312" w:cs="仿宋_GB2312"/>
          <w:sz w:val="32"/>
          <w:szCs w:val="32"/>
          <w:lang w:eastAsia="zh-CN"/>
        </w:rPr>
        <w:t>要深化主题宣传。</w:t>
      </w:r>
      <w:r>
        <w:rPr>
          <w:rStyle w:val="5"/>
          <w:rFonts w:hint="eastAsia" w:ascii="仿宋_GB2312" w:hAnsi="仿宋_GB2312" w:eastAsia="仿宋_GB2312" w:cs="仿宋_GB2312"/>
          <w:sz w:val="32"/>
          <w:szCs w:val="32"/>
        </w:rPr>
        <w:t>开展殡葬改革主题宣传活动，深入农村、社区进行宣传。坚持</w:t>
      </w:r>
      <w:r>
        <w:rPr>
          <w:rStyle w:val="5"/>
          <w:rFonts w:hint="eastAsia" w:ascii="仿宋_GB2312" w:hAnsi="仿宋_GB2312" w:eastAsia="仿宋_GB2312" w:cs="仿宋_GB2312"/>
          <w:sz w:val="32"/>
          <w:szCs w:val="32"/>
          <w:lang w:eastAsia="zh-CN"/>
        </w:rPr>
        <w:t>清明、中元节等</w:t>
      </w:r>
      <w:r>
        <w:rPr>
          <w:rStyle w:val="5"/>
          <w:rFonts w:hint="eastAsia" w:ascii="仿宋_GB2312" w:hAnsi="仿宋_GB2312" w:eastAsia="仿宋_GB2312" w:cs="仿宋_GB2312"/>
          <w:sz w:val="32"/>
          <w:szCs w:val="32"/>
        </w:rPr>
        <w:t>重要节点集中宣传与日常引导相结合，组织殡葬服务机构“开放日”、</w:t>
      </w:r>
      <w:r>
        <w:rPr>
          <w:rStyle w:val="5"/>
          <w:rFonts w:hint="eastAsia" w:ascii="仿宋_GB2312" w:hAnsi="仿宋_GB2312" w:eastAsia="仿宋_GB2312" w:cs="仿宋_GB2312"/>
          <w:sz w:val="32"/>
          <w:szCs w:val="32"/>
          <w:lang w:val="en-US" w:eastAsia="zh-CN"/>
        </w:rPr>
        <w:t>骨灰</w:t>
      </w:r>
      <w:r>
        <w:rPr>
          <w:rStyle w:val="5"/>
          <w:rFonts w:hint="eastAsia" w:ascii="仿宋_GB2312" w:hAnsi="仿宋_GB2312" w:eastAsia="仿宋_GB2312" w:cs="仿宋_GB2312"/>
          <w:sz w:val="32"/>
          <w:szCs w:val="32"/>
        </w:rPr>
        <w:t>集中撒散、江（河、湖）葬等</w:t>
      </w:r>
      <w:r>
        <w:rPr>
          <w:rStyle w:val="5"/>
          <w:rFonts w:hint="eastAsia" w:ascii="仿宋_GB2312" w:hAnsi="仿宋_GB2312" w:eastAsia="仿宋_GB2312" w:cs="仿宋_GB2312"/>
          <w:sz w:val="32"/>
          <w:szCs w:val="32"/>
          <w:lang w:eastAsia="zh-CN"/>
        </w:rPr>
        <w:t>示范性</w:t>
      </w:r>
      <w:r>
        <w:rPr>
          <w:rStyle w:val="5"/>
          <w:rFonts w:hint="eastAsia" w:ascii="仿宋_GB2312" w:hAnsi="仿宋_GB2312" w:eastAsia="仿宋_GB2312" w:cs="仿宋_GB2312"/>
          <w:sz w:val="32"/>
          <w:szCs w:val="32"/>
        </w:rPr>
        <w:t>活动</w:t>
      </w:r>
      <w:r>
        <w:rPr>
          <w:rStyle w:val="5"/>
          <w:rFonts w:hint="eastAsia" w:ascii="仿宋_GB2312" w:hAnsi="仿宋_GB2312" w:eastAsia="仿宋_GB2312" w:cs="仿宋_GB2312"/>
          <w:sz w:val="32"/>
          <w:szCs w:val="32"/>
          <w:lang w:eastAsia="zh-CN"/>
        </w:rPr>
        <w:t>。要厚植文化内涵。挖掘传统殡葬文化中的生态元素，将节地生态安葬与厚养薄葬、生态保护理念相结合，打造生命文化宣传品牌。要推动形成社会共识。鼓励和支持各地建设生态安葬纪念园、生命文化公园等，展示节地生态安葬方式，营造尊重生命、爱护环境的殡葬文化氛围。将</w:t>
      </w:r>
      <w:r>
        <w:rPr>
          <w:rStyle w:val="5"/>
          <w:rFonts w:hint="eastAsia" w:ascii="仿宋_GB2312" w:hAnsi="仿宋_GB2312" w:eastAsia="仿宋_GB2312" w:cs="仿宋_GB2312"/>
          <w:sz w:val="32"/>
          <w:szCs w:val="32"/>
        </w:rPr>
        <w:t>节地生态安葬理念融入村规民约、居民公约，</w:t>
      </w:r>
      <w:r>
        <w:rPr>
          <w:rStyle w:val="5"/>
          <w:rFonts w:hint="eastAsia" w:ascii="仿宋_GB2312" w:hAnsi="仿宋_GB2312" w:eastAsia="仿宋_GB2312" w:cs="仿宋_GB2312"/>
          <w:sz w:val="32"/>
          <w:szCs w:val="32"/>
          <w:lang w:eastAsia="zh-CN"/>
        </w:rPr>
        <w:t>通过示范引领、文化侵润，使节地生态安葬成为社会新风尚</w:t>
      </w:r>
      <w:r>
        <w:rPr>
          <w:rStyle w:val="5"/>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仿宋_GB2312" w:hAnsi="仿宋_GB2312" w:eastAsia="仿宋_GB2312" w:cs="仿宋_GB2312"/>
          <w:sz w:val="32"/>
          <w:szCs w:val="32"/>
          <w:lang w:val="en-US"/>
        </w:rPr>
      </w:pPr>
      <w:r>
        <w:rPr>
          <w:rStyle w:val="5"/>
          <w:rFonts w:hint="eastAsia" w:ascii="仿宋_GB2312" w:hAnsi="仿宋_GB2312" w:eastAsia="仿宋_GB2312" w:cs="仿宋_GB2312"/>
          <w:sz w:val="32"/>
          <w:szCs w:val="32"/>
          <w:lang w:val="en-US"/>
        </w:rPr>
        <w:t>各地要根据本</w:t>
      </w:r>
      <w:bookmarkStart w:id="0" w:name="_GoBack"/>
      <w:bookmarkEnd w:id="0"/>
      <w:r>
        <w:rPr>
          <w:rStyle w:val="5"/>
          <w:rFonts w:hint="eastAsia" w:ascii="仿宋_GB2312" w:hAnsi="仿宋_GB2312" w:eastAsia="仿宋_GB2312" w:cs="仿宋_GB2312"/>
          <w:sz w:val="32"/>
          <w:szCs w:val="32"/>
          <w:lang w:val="en-US"/>
        </w:rPr>
        <w:t>意见，结合实际情况，制定具体的</w:t>
      </w:r>
      <w:r>
        <w:rPr>
          <w:rStyle w:val="5"/>
          <w:rFonts w:hint="eastAsia" w:ascii="仿宋_GB2312" w:hAnsi="仿宋_GB2312" w:eastAsia="仿宋_GB2312" w:cs="仿宋_GB2312"/>
          <w:sz w:val="32"/>
          <w:szCs w:val="32"/>
          <w:lang w:val="en-US" w:eastAsia="zh-CN"/>
        </w:rPr>
        <w:t>工作</w:t>
      </w:r>
      <w:r>
        <w:rPr>
          <w:rStyle w:val="5"/>
          <w:rFonts w:hint="eastAsia" w:ascii="仿宋_GB2312" w:hAnsi="仿宋_GB2312" w:eastAsia="仿宋_GB2312" w:cs="仿宋_GB2312"/>
          <w:sz w:val="32"/>
          <w:szCs w:val="32"/>
          <w:lang w:val="en-US"/>
        </w:rPr>
        <w:t>方案和配套措施，明确工作目标、任务分工和时间节点，确保各项工作落到实处。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1492E"/>
    <w:rsid w:val="037B815F"/>
    <w:rsid w:val="05BFE91D"/>
    <w:rsid w:val="06F9BE95"/>
    <w:rsid w:val="07BD03BE"/>
    <w:rsid w:val="07FF207C"/>
    <w:rsid w:val="09B54DE4"/>
    <w:rsid w:val="0BBEDEE4"/>
    <w:rsid w:val="0BFF0BEC"/>
    <w:rsid w:val="0CE95EAE"/>
    <w:rsid w:val="0CF2E886"/>
    <w:rsid w:val="0DEF6804"/>
    <w:rsid w:val="0DFBBC7D"/>
    <w:rsid w:val="0DFBCDF7"/>
    <w:rsid w:val="0E7FE295"/>
    <w:rsid w:val="0EFD5105"/>
    <w:rsid w:val="0F7FD954"/>
    <w:rsid w:val="0FE6000E"/>
    <w:rsid w:val="0FF9CA7D"/>
    <w:rsid w:val="1179803D"/>
    <w:rsid w:val="12F79716"/>
    <w:rsid w:val="1376F8DE"/>
    <w:rsid w:val="138FB310"/>
    <w:rsid w:val="13BBFE51"/>
    <w:rsid w:val="15BBAB03"/>
    <w:rsid w:val="16FD53F1"/>
    <w:rsid w:val="173FBF3F"/>
    <w:rsid w:val="176BBBFB"/>
    <w:rsid w:val="176ED0A9"/>
    <w:rsid w:val="177D7B80"/>
    <w:rsid w:val="17F7D402"/>
    <w:rsid w:val="199E0B46"/>
    <w:rsid w:val="19FF249C"/>
    <w:rsid w:val="1A7EAAFD"/>
    <w:rsid w:val="1B9E3436"/>
    <w:rsid w:val="1BDF4625"/>
    <w:rsid w:val="1BFDAE9B"/>
    <w:rsid w:val="1CFDD307"/>
    <w:rsid w:val="1CFFE847"/>
    <w:rsid w:val="1DF98A12"/>
    <w:rsid w:val="1EF74C5F"/>
    <w:rsid w:val="1EFFCBD0"/>
    <w:rsid w:val="1EFFF35F"/>
    <w:rsid w:val="1F0D7101"/>
    <w:rsid w:val="1F1D69D1"/>
    <w:rsid w:val="1F393DEF"/>
    <w:rsid w:val="1F71A024"/>
    <w:rsid w:val="1FB756C6"/>
    <w:rsid w:val="1FF9D39D"/>
    <w:rsid w:val="1FFE3BCE"/>
    <w:rsid w:val="236F9DFD"/>
    <w:rsid w:val="23D1492E"/>
    <w:rsid w:val="23FFA2E6"/>
    <w:rsid w:val="259B4D0C"/>
    <w:rsid w:val="275E95F1"/>
    <w:rsid w:val="277797C1"/>
    <w:rsid w:val="277A6F04"/>
    <w:rsid w:val="27C6122C"/>
    <w:rsid w:val="2B3FC61F"/>
    <w:rsid w:val="2B5759F6"/>
    <w:rsid w:val="2B7B8E8E"/>
    <w:rsid w:val="2BF6BCB8"/>
    <w:rsid w:val="2BFE14B8"/>
    <w:rsid w:val="2C6F4D09"/>
    <w:rsid w:val="2DBEE011"/>
    <w:rsid w:val="2DD7260C"/>
    <w:rsid w:val="2DDBA82B"/>
    <w:rsid w:val="2DDF318D"/>
    <w:rsid w:val="2DFF0551"/>
    <w:rsid w:val="2E4FAC5E"/>
    <w:rsid w:val="2E5C2009"/>
    <w:rsid w:val="2EAFDA07"/>
    <w:rsid w:val="2F5FEB7B"/>
    <w:rsid w:val="2F6E183A"/>
    <w:rsid w:val="2F7F7DB1"/>
    <w:rsid w:val="2FAB9123"/>
    <w:rsid w:val="2FBFA96F"/>
    <w:rsid w:val="2FDB1DE7"/>
    <w:rsid w:val="2FEAA7A0"/>
    <w:rsid w:val="2FEB9541"/>
    <w:rsid w:val="2FF737F2"/>
    <w:rsid w:val="2FF7797D"/>
    <w:rsid w:val="2FFE15DB"/>
    <w:rsid w:val="30FCBEA9"/>
    <w:rsid w:val="31DFF4EE"/>
    <w:rsid w:val="32F445F1"/>
    <w:rsid w:val="32FE9193"/>
    <w:rsid w:val="33D24AA3"/>
    <w:rsid w:val="33DD90FA"/>
    <w:rsid w:val="33EF3DFF"/>
    <w:rsid w:val="34AA1D87"/>
    <w:rsid w:val="34FC58EC"/>
    <w:rsid w:val="357DAEB8"/>
    <w:rsid w:val="358F9661"/>
    <w:rsid w:val="35DFEF1D"/>
    <w:rsid w:val="35F56493"/>
    <w:rsid w:val="35FB12D0"/>
    <w:rsid w:val="365F9500"/>
    <w:rsid w:val="367EA9D0"/>
    <w:rsid w:val="36EF1441"/>
    <w:rsid w:val="36F64FC9"/>
    <w:rsid w:val="36FD2E49"/>
    <w:rsid w:val="371DBD8F"/>
    <w:rsid w:val="373B5943"/>
    <w:rsid w:val="373BF8D7"/>
    <w:rsid w:val="373FCF68"/>
    <w:rsid w:val="379F43A3"/>
    <w:rsid w:val="37CB49AC"/>
    <w:rsid w:val="37D67836"/>
    <w:rsid w:val="37FE1CE9"/>
    <w:rsid w:val="37FE8D1F"/>
    <w:rsid w:val="38EFFAAF"/>
    <w:rsid w:val="39E744D5"/>
    <w:rsid w:val="39F6DAF2"/>
    <w:rsid w:val="3A5F1089"/>
    <w:rsid w:val="3A7B9FE0"/>
    <w:rsid w:val="3AFBB43D"/>
    <w:rsid w:val="3AFFC0B4"/>
    <w:rsid w:val="3B9F2DAE"/>
    <w:rsid w:val="3BBD46C0"/>
    <w:rsid w:val="3BEEA2FD"/>
    <w:rsid w:val="3BFD9581"/>
    <w:rsid w:val="3D8880B4"/>
    <w:rsid w:val="3D93250E"/>
    <w:rsid w:val="3DA36C20"/>
    <w:rsid w:val="3DAFD960"/>
    <w:rsid w:val="3DBD5CB5"/>
    <w:rsid w:val="3DBF1D62"/>
    <w:rsid w:val="3DBF53D3"/>
    <w:rsid w:val="3DBF5A82"/>
    <w:rsid w:val="3DBFAA7D"/>
    <w:rsid w:val="3DDB0B6A"/>
    <w:rsid w:val="3E3FBBE0"/>
    <w:rsid w:val="3E6FC6C8"/>
    <w:rsid w:val="3E752960"/>
    <w:rsid w:val="3E7D9D0E"/>
    <w:rsid w:val="3E9F6ED7"/>
    <w:rsid w:val="3EBF1579"/>
    <w:rsid w:val="3EC7C689"/>
    <w:rsid w:val="3EDDF267"/>
    <w:rsid w:val="3EDF7CD1"/>
    <w:rsid w:val="3EDFDF26"/>
    <w:rsid w:val="3EED2D1A"/>
    <w:rsid w:val="3EF7BAAD"/>
    <w:rsid w:val="3EFE1646"/>
    <w:rsid w:val="3EFF8EE5"/>
    <w:rsid w:val="3EFFA584"/>
    <w:rsid w:val="3F0B9ED6"/>
    <w:rsid w:val="3F3AD4B1"/>
    <w:rsid w:val="3F3C265F"/>
    <w:rsid w:val="3F5B0922"/>
    <w:rsid w:val="3F6EEBFE"/>
    <w:rsid w:val="3F6F8852"/>
    <w:rsid w:val="3F7930AC"/>
    <w:rsid w:val="3F7FDF96"/>
    <w:rsid w:val="3FB32FC3"/>
    <w:rsid w:val="3FB80A90"/>
    <w:rsid w:val="3FBCF96C"/>
    <w:rsid w:val="3FBD4612"/>
    <w:rsid w:val="3FCDDE16"/>
    <w:rsid w:val="3FCDDF0A"/>
    <w:rsid w:val="3FCF2BF7"/>
    <w:rsid w:val="3FCF68D4"/>
    <w:rsid w:val="3FDEB4B5"/>
    <w:rsid w:val="3FE75D4B"/>
    <w:rsid w:val="3FE79A5B"/>
    <w:rsid w:val="3FEF88FC"/>
    <w:rsid w:val="3FEFECE2"/>
    <w:rsid w:val="3FF26D77"/>
    <w:rsid w:val="3FF7AB46"/>
    <w:rsid w:val="3FF90581"/>
    <w:rsid w:val="3FFA0529"/>
    <w:rsid w:val="3FFEA7A5"/>
    <w:rsid w:val="3FFF44CA"/>
    <w:rsid w:val="3FFF9003"/>
    <w:rsid w:val="3FFFC0C7"/>
    <w:rsid w:val="3FFFC281"/>
    <w:rsid w:val="43EB2D19"/>
    <w:rsid w:val="43F6F3D3"/>
    <w:rsid w:val="447B488F"/>
    <w:rsid w:val="45FECA47"/>
    <w:rsid w:val="467F853D"/>
    <w:rsid w:val="46DC65D5"/>
    <w:rsid w:val="47530156"/>
    <w:rsid w:val="47F3AFC9"/>
    <w:rsid w:val="47FB7B05"/>
    <w:rsid w:val="47FB9F4A"/>
    <w:rsid w:val="49F7DCFD"/>
    <w:rsid w:val="4A36CC92"/>
    <w:rsid w:val="4B7F40F6"/>
    <w:rsid w:val="4B9FCF34"/>
    <w:rsid w:val="4BFF6657"/>
    <w:rsid w:val="4BFF958D"/>
    <w:rsid w:val="4CFDE628"/>
    <w:rsid w:val="4DBB7D9B"/>
    <w:rsid w:val="4DFA1E6D"/>
    <w:rsid w:val="4EFF0407"/>
    <w:rsid w:val="4EFF656E"/>
    <w:rsid w:val="4F6F9E9F"/>
    <w:rsid w:val="4F7347CA"/>
    <w:rsid w:val="4FBF2926"/>
    <w:rsid w:val="4FDF74A2"/>
    <w:rsid w:val="4FF646DB"/>
    <w:rsid w:val="4FF79BC6"/>
    <w:rsid w:val="4FFE231C"/>
    <w:rsid w:val="4FFF7F65"/>
    <w:rsid w:val="505D8BEF"/>
    <w:rsid w:val="51FEF0F3"/>
    <w:rsid w:val="52AC9AF0"/>
    <w:rsid w:val="52F7EE60"/>
    <w:rsid w:val="536F08FD"/>
    <w:rsid w:val="53C71806"/>
    <w:rsid w:val="53FF2DA1"/>
    <w:rsid w:val="53FFB5B9"/>
    <w:rsid w:val="54F37B0B"/>
    <w:rsid w:val="54FF1B80"/>
    <w:rsid w:val="54FF4313"/>
    <w:rsid w:val="555A927D"/>
    <w:rsid w:val="55D05508"/>
    <w:rsid w:val="55E525C8"/>
    <w:rsid w:val="55F6161B"/>
    <w:rsid w:val="55FF7876"/>
    <w:rsid w:val="564F6A61"/>
    <w:rsid w:val="566F8B52"/>
    <w:rsid w:val="5676FA24"/>
    <w:rsid w:val="56E3F9B4"/>
    <w:rsid w:val="56F9A72D"/>
    <w:rsid w:val="5735662B"/>
    <w:rsid w:val="577F34F6"/>
    <w:rsid w:val="577FEB06"/>
    <w:rsid w:val="57BD0E2E"/>
    <w:rsid w:val="57BF6AD1"/>
    <w:rsid w:val="57DF5C9E"/>
    <w:rsid w:val="57FB96AC"/>
    <w:rsid w:val="57FD0AF0"/>
    <w:rsid w:val="57FEC5F6"/>
    <w:rsid w:val="57FF5597"/>
    <w:rsid w:val="58D20560"/>
    <w:rsid w:val="58FEAD8C"/>
    <w:rsid w:val="597DEA61"/>
    <w:rsid w:val="597FE3C1"/>
    <w:rsid w:val="59FCCBF4"/>
    <w:rsid w:val="5A75723B"/>
    <w:rsid w:val="5A7F02C3"/>
    <w:rsid w:val="5AD9FCF3"/>
    <w:rsid w:val="5AF7CF6A"/>
    <w:rsid w:val="5AFB9685"/>
    <w:rsid w:val="5AFFBA02"/>
    <w:rsid w:val="5B7F0213"/>
    <w:rsid w:val="5B7F0A08"/>
    <w:rsid w:val="5B7F27C1"/>
    <w:rsid w:val="5B959CBA"/>
    <w:rsid w:val="5BB7C9E3"/>
    <w:rsid w:val="5BB7E274"/>
    <w:rsid w:val="5BD74DA0"/>
    <w:rsid w:val="5BE704DD"/>
    <w:rsid w:val="5BF94C7E"/>
    <w:rsid w:val="5BFBE9BD"/>
    <w:rsid w:val="5BFEF70D"/>
    <w:rsid w:val="5BFFE281"/>
    <w:rsid w:val="5C989D30"/>
    <w:rsid w:val="5CE6C9AC"/>
    <w:rsid w:val="5D3B73AF"/>
    <w:rsid w:val="5D6E9D14"/>
    <w:rsid w:val="5DB61F8B"/>
    <w:rsid w:val="5DB9D614"/>
    <w:rsid w:val="5DBAECEE"/>
    <w:rsid w:val="5DBF4CCB"/>
    <w:rsid w:val="5DC7D339"/>
    <w:rsid w:val="5DDF719D"/>
    <w:rsid w:val="5DEF51CD"/>
    <w:rsid w:val="5DFB2AC2"/>
    <w:rsid w:val="5DFD84AE"/>
    <w:rsid w:val="5DFD9226"/>
    <w:rsid w:val="5DFFFA5F"/>
    <w:rsid w:val="5E5EE762"/>
    <w:rsid w:val="5E6CF3BE"/>
    <w:rsid w:val="5E7F4993"/>
    <w:rsid w:val="5E965B58"/>
    <w:rsid w:val="5EBF3D9B"/>
    <w:rsid w:val="5EC7A992"/>
    <w:rsid w:val="5ECFDA12"/>
    <w:rsid w:val="5ED2620F"/>
    <w:rsid w:val="5EED65C5"/>
    <w:rsid w:val="5EF532AE"/>
    <w:rsid w:val="5EF70619"/>
    <w:rsid w:val="5EF9B7DE"/>
    <w:rsid w:val="5EFF5C44"/>
    <w:rsid w:val="5F4B5827"/>
    <w:rsid w:val="5F4CF194"/>
    <w:rsid w:val="5F4D2DAF"/>
    <w:rsid w:val="5F5548A2"/>
    <w:rsid w:val="5F6D0009"/>
    <w:rsid w:val="5F771764"/>
    <w:rsid w:val="5F77468F"/>
    <w:rsid w:val="5F7DC94D"/>
    <w:rsid w:val="5F7F3623"/>
    <w:rsid w:val="5F9526A0"/>
    <w:rsid w:val="5F9EFB02"/>
    <w:rsid w:val="5FB7D064"/>
    <w:rsid w:val="5FBD3F60"/>
    <w:rsid w:val="5FBFA279"/>
    <w:rsid w:val="5FDBC207"/>
    <w:rsid w:val="5FDE161C"/>
    <w:rsid w:val="5FE708E7"/>
    <w:rsid w:val="5FEB75C3"/>
    <w:rsid w:val="5FEDFF46"/>
    <w:rsid w:val="5FF14E17"/>
    <w:rsid w:val="5FF3B35F"/>
    <w:rsid w:val="5FF706CC"/>
    <w:rsid w:val="5FF71DE2"/>
    <w:rsid w:val="5FF752BD"/>
    <w:rsid w:val="5FF7A9A7"/>
    <w:rsid w:val="5FFBDBEB"/>
    <w:rsid w:val="5FFD0714"/>
    <w:rsid w:val="5FFDA342"/>
    <w:rsid w:val="5FFE463F"/>
    <w:rsid w:val="5FFFEED1"/>
    <w:rsid w:val="61ED9B96"/>
    <w:rsid w:val="62ED02C6"/>
    <w:rsid w:val="635FBAB8"/>
    <w:rsid w:val="637F53FC"/>
    <w:rsid w:val="63BF3023"/>
    <w:rsid w:val="63EF0BF5"/>
    <w:rsid w:val="63EF4EA5"/>
    <w:rsid w:val="63F05676"/>
    <w:rsid w:val="63FE8A4D"/>
    <w:rsid w:val="64B9C984"/>
    <w:rsid w:val="659F6F11"/>
    <w:rsid w:val="65FBAA52"/>
    <w:rsid w:val="65FFAEAC"/>
    <w:rsid w:val="666E7746"/>
    <w:rsid w:val="66B31318"/>
    <w:rsid w:val="66F505E2"/>
    <w:rsid w:val="66FF2555"/>
    <w:rsid w:val="6737E3C2"/>
    <w:rsid w:val="677B5C33"/>
    <w:rsid w:val="67B799B4"/>
    <w:rsid w:val="67FF9D03"/>
    <w:rsid w:val="68F7814E"/>
    <w:rsid w:val="69B3EFEB"/>
    <w:rsid w:val="69BFB522"/>
    <w:rsid w:val="69FD7D27"/>
    <w:rsid w:val="69FEB0F0"/>
    <w:rsid w:val="6A7D7940"/>
    <w:rsid w:val="6ABBEBC6"/>
    <w:rsid w:val="6ADEE44B"/>
    <w:rsid w:val="6ADF0E3C"/>
    <w:rsid w:val="6AFBC91B"/>
    <w:rsid w:val="6AFFFDC2"/>
    <w:rsid w:val="6B1FDEEF"/>
    <w:rsid w:val="6B2F9C71"/>
    <w:rsid w:val="6B35292C"/>
    <w:rsid w:val="6B733019"/>
    <w:rsid w:val="6B7E5284"/>
    <w:rsid w:val="6BBE60D7"/>
    <w:rsid w:val="6BBF0DAA"/>
    <w:rsid w:val="6BF71EA0"/>
    <w:rsid w:val="6BF7EE9E"/>
    <w:rsid w:val="6BFFC682"/>
    <w:rsid w:val="6C5715B9"/>
    <w:rsid w:val="6C6E1AE6"/>
    <w:rsid w:val="6CDF9485"/>
    <w:rsid w:val="6CFD0E4A"/>
    <w:rsid w:val="6D5D0CBB"/>
    <w:rsid w:val="6D5F1CAB"/>
    <w:rsid w:val="6D963718"/>
    <w:rsid w:val="6DAFFFCA"/>
    <w:rsid w:val="6DB72B94"/>
    <w:rsid w:val="6DBEE3DF"/>
    <w:rsid w:val="6DDB001B"/>
    <w:rsid w:val="6DEFF552"/>
    <w:rsid w:val="6DEFFC1F"/>
    <w:rsid w:val="6DF7BAD0"/>
    <w:rsid w:val="6DFDA980"/>
    <w:rsid w:val="6DFFBA53"/>
    <w:rsid w:val="6E6DA05A"/>
    <w:rsid w:val="6E6FBBDB"/>
    <w:rsid w:val="6E99232C"/>
    <w:rsid w:val="6E9E44E3"/>
    <w:rsid w:val="6EBD2F14"/>
    <w:rsid w:val="6EE7D2EF"/>
    <w:rsid w:val="6EF59E7C"/>
    <w:rsid w:val="6EF9FD9F"/>
    <w:rsid w:val="6EFF2E64"/>
    <w:rsid w:val="6F309C67"/>
    <w:rsid w:val="6F3377A5"/>
    <w:rsid w:val="6F3F4B53"/>
    <w:rsid w:val="6F3F8D20"/>
    <w:rsid w:val="6F47D0E6"/>
    <w:rsid w:val="6F5613C8"/>
    <w:rsid w:val="6F65B981"/>
    <w:rsid w:val="6F79FECD"/>
    <w:rsid w:val="6F7E45EC"/>
    <w:rsid w:val="6F7F48FE"/>
    <w:rsid w:val="6F7FF8D6"/>
    <w:rsid w:val="6F9F3EE9"/>
    <w:rsid w:val="6FBE600B"/>
    <w:rsid w:val="6FBF054B"/>
    <w:rsid w:val="6FCC30FB"/>
    <w:rsid w:val="6FCD06CF"/>
    <w:rsid w:val="6FE98FCD"/>
    <w:rsid w:val="6FEBCB13"/>
    <w:rsid w:val="6FEC574A"/>
    <w:rsid w:val="6FEC64CA"/>
    <w:rsid w:val="6FF702FE"/>
    <w:rsid w:val="6FF74B8C"/>
    <w:rsid w:val="6FFB3124"/>
    <w:rsid w:val="6FFDED1D"/>
    <w:rsid w:val="6FFF80FA"/>
    <w:rsid w:val="6FFF8551"/>
    <w:rsid w:val="6FFFCAE3"/>
    <w:rsid w:val="71DF012A"/>
    <w:rsid w:val="71EB9CE2"/>
    <w:rsid w:val="71F659B9"/>
    <w:rsid w:val="71FE4D87"/>
    <w:rsid w:val="7276D563"/>
    <w:rsid w:val="72DAAB95"/>
    <w:rsid w:val="72FBD004"/>
    <w:rsid w:val="72FEC74C"/>
    <w:rsid w:val="72FEF243"/>
    <w:rsid w:val="72FF9CEE"/>
    <w:rsid w:val="737F24EB"/>
    <w:rsid w:val="7396AF61"/>
    <w:rsid w:val="73A77E9E"/>
    <w:rsid w:val="73DE7E1C"/>
    <w:rsid w:val="73E7B535"/>
    <w:rsid w:val="73F73D7B"/>
    <w:rsid w:val="73FCD56D"/>
    <w:rsid w:val="73FDF1B3"/>
    <w:rsid w:val="741560CC"/>
    <w:rsid w:val="74FDD5D2"/>
    <w:rsid w:val="75478AAA"/>
    <w:rsid w:val="75799A77"/>
    <w:rsid w:val="75B63FEA"/>
    <w:rsid w:val="75C2F6AA"/>
    <w:rsid w:val="75EB3F6B"/>
    <w:rsid w:val="75EBB517"/>
    <w:rsid w:val="75FBCF31"/>
    <w:rsid w:val="75FF19AE"/>
    <w:rsid w:val="75FFC237"/>
    <w:rsid w:val="75FFC84F"/>
    <w:rsid w:val="7697907F"/>
    <w:rsid w:val="769FE074"/>
    <w:rsid w:val="76AC1F58"/>
    <w:rsid w:val="76BF07EC"/>
    <w:rsid w:val="76D78625"/>
    <w:rsid w:val="76DE3A68"/>
    <w:rsid w:val="76DFF98B"/>
    <w:rsid w:val="76EFD704"/>
    <w:rsid w:val="76FF9BEC"/>
    <w:rsid w:val="76FFE4D0"/>
    <w:rsid w:val="772A0C0B"/>
    <w:rsid w:val="77375044"/>
    <w:rsid w:val="773E328F"/>
    <w:rsid w:val="774F69B1"/>
    <w:rsid w:val="775717F0"/>
    <w:rsid w:val="775DB2A3"/>
    <w:rsid w:val="776D55DF"/>
    <w:rsid w:val="777D6802"/>
    <w:rsid w:val="777F6C5D"/>
    <w:rsid w:val="777FBE4E"/>
    <w:rsid w:val="777FC221"/>
    <w:rsid w:val="777FD8A0"/>
    <w:rsid w:val="77B8C051"/>
    <w:rsid w:val="77BD12BD"/>
    <w:rsid w:val="77CF4981"/>
    <w:rsid w:val="77DDA64B"/>
    <w:rsid w:val="77DE111E"/>
    <w:rsid w:val="77DF10A2"/>
    <w:rsid w:val="77DFFF7D"/>
    <w:rsid w:val="77EF8632"/>
    <w:rsid w:val="77F356CC"/>
    <w:rsid w:val="77F5AB6C"/>
    <w:rsid w:val="77F6B1AF"/>
    <w:rsid w:val="77F95A8E"/>
    <w:rsid w:val="77F9B8DB"/>
    <w:rsid w:val="77FDCA08"/>
    <w:rsid w:val="77FE0D29"/>
    <w:rsid w:val="77FE7CB6"/>
    <w:rsid w:val="77FE8396"/>
    <w:rsid w:val="77FF5B68"/>
    <w:rsid w:val="77FF7A78"/>
    <w:rsid w:val="77FFC5DB"/>
    <w:rsid w:val="77FFC751"/>
    <w:rsid w:val="783B7CA4"/>
    <w:rsid w:val="78EF7DC3"/>
    <w:rsid w:val="78FBD4BE"/>
    <w:rsid w:val="78FFF979"/>
    <w:rsid w:val="79747F3A"/>
    <w:rsid w:val="79766A6C"/>
    <w:rsid w:val="79A6D567"/>
    <w:rsid w:val="79AEABF8"/>
    <w:rsid w:val="79B37F23"/>
    <w:rsid w:val="79BBC7F9"/>
    <w:rsid w:val="79DE518B"/>
    <w:rsid w:val="79DF2461"/>
    <w:rsid w:val="79EF3A4C"/>
    <w:rsid w:val="79EFAEB5"/>
    <w:rsid w:val="79EFD4DF"/>
    <w:rsid w:val="79F76DF1"/>
    <w:rsid w:val="79FD81F6"/>
    <w:rsid w:val="79FF0901"/>
    <w:rsid w:val="7A215299"/>
    <w:rsid w:val="7A61C20E"/>
    <w:rsid w:val="7A77DDDE"/>
    <w:rsid w:val="7A975B14"/>
    <w:rsid w:val="7ADCEB84"/>
    <w:rsid w:val="7AE3E561"/>
    <w:rsid w:val="7AE7F9FB"/>
    <w:rsid w:val="7AED0A6D"/>
    <w:rsid w:val="7AEFBB09"/>
    <w:rsid w:val="7AFD5369"/>
    <w:rsid w:val="7B0FDC77"/>
    <w:rsid w:val="7B1F8BD8"/>
    <w:rsid w:val="7B6FA0A6"/>
    <w:rsid w:val="7B737325"/>
    <w:rsid w:val="7B77B153"/>
    <w:rsid w:val="7B7B168C"/>
    <w:rsid w:val="7B7DE331"/>
    <w:rsid w:val="7B7F3F78"/>
    <w:rsid w:val="7B7FAB6A"/>
    <w:rsid w:val="7BAFEF48"/>
    <w:rsid w:val="7BB9F71C"/>
    <w:rsid w:val="7BBE27E7"/>
    <w:rsid w:val="7BBF5013"/>
    <w:rsid w:val="7BC7FCF8"/>
    <w:rsid w:val="7BCFECDC"/>
    <w:rsid w:val="7BDF7CF2"/>
    <w:rsid w:val="7BEB5C53"/>
    <w:rsid w:val="7BED46F7"/>
    <w:rsid w:val="7BEE1B5C"/>
    <w:rsid w:val="7BEEC149"/>
    <w:rsid w:val="7BEF183E"/>
    <w:rsid w:val="7BF1AC89"/>
    <w:rsid w:val="7BF46C8F"/>
    <w:rsid w:val="7BF72023"/>
    <w:rsid w:val="7BFB1F9C"/>
    <w:rsid w:val="7BFF105E"/>
    <w:rsid w:val="7BFF30BD"/>
    <w:rsid w:val="7BFF5236"/>
    <w:rsid w:val="7BFF9773"/>
    <w:rsid w:val="7C3F5450"/>
    <w:rsid w:val="7C578D80"/>
    <w:rsid w:val="7C592240"/>
    <w:rsid w:val="7C5B90CD"/>
    <w:rsid w:val="7C7E3E13"/>
    <w:rsid w:val="7CBD583C"/>
    <w:rsid w:val="7CBF9646"/>
    <w:rsid w:val="7CDB6BE0"/>
    <w:rsid w:val="7CDD06B7"/>
    <w:rsid w:val="7CDFF9B7"/>
    <w:rsid w:val="7CE8CBEF"/>
    <w:rsid w:val="7CED0B2A"/>
    <w:rsid w:val="7CFB5096"/>
    <w:rsid w:val="7CFD8DB9"/>
    <w:rsid w:val="7CFF4252"/>
    <w:rsid w:val="7D1617C8"/>
    <w:rsid w:val="7D3D90A3"/>
    <w:rsid w:val="7D3E4F84"/>
    <w:rsid w:val="7D584CB6"/>
    <w:rsid w:val="7D5E4876"/>
    <w:rsid w:val="7D639A86"/>
    <w:rsid w:val="7D75C3DC"/>
    <w:rsid w:val="7D7B0296"/>
    <w:rsid w:val="7D7ECAF1"/>
    <w:rsid w:val="7D83E160"/>
    <w:rsid w:val="7DB3122B"/>
    <w:rsid w:val="7DB34FFD"/>
    <w:rsid w:val="7DBC62B6"/>
    <w:rsid w:val="7DBD55C7"/>
    <w:rsid w:val="7DBDA7F3"/>
    <w:rsid w:val="7DC23267"/>
    <w:rsid w:val="7DC27515"/>
    <w:rsid w:val="7DCF3C95"/>
    <w:rsid w:val="7DDB5E22"/>
    <w:rsid w:val="7DF39668"/>
    <w:rsid w:val="7DF61CCD"/>
    <w:rsid w:val="7DF6D1E5"/>
    <w:rsid w:val="7DF7394C"/>
    <w:rsid w:val="7DF77A1E"/>
    <w:rsid w:val="7DFA4A20"/>
    <w:rsid w:val="7DFBF860"/>
    <w:rsid w:val="7DFDC732"/>
    <w:rsid w:val="7DFDD149"/>
    <w:rsid w:val="7DFFA151"/>
    <w:rsid w:val="7DFFC171"/>
    <w:rsid w:val="7DFFD83C"/>
    <w:rsid w:val="7E3E360C"/>
    <w:rsid w:val="7E3F1ED1"/>
    <w:rsid w:val="7E59172B"/>
    <w:rsid w:val="7E5FCA5B"/>
    <w:rsid w:val="7E751914"/>
    <w:rsid w:val="7E7715B1"/>
    <w:rsid w:val="7E7A2845"/>
    <w:rsid w:val="7E7B025B"/>
    <w:rsid w:val="7E7C7502"/>
    <w:rsid w:val="7E7C962A"/>
    <w:rsid w:val="7E7D0A14"/>
    <w:rsid w:val="7E957673"/>
    <w:rsid w:val="7E9B8C67"/>
    <w:rsid w:val="7E9BD40F"/>
    <w:rsid w:val="7EAF78D4"/>
    <w:rsid w:val="7EB54204"/>
    <w:rsid w:val="7EBB661F"/>
    <w:rsid w:val="7EBD9B35"/>
    <w:rsid w:val="7EC90641"/>
    <w:rsid w:val="7ECF5E18"/>
    <w:rsid w:val="7ED7F570"/>
    <w:rsid w:val="7EDE1FB2"/>
    <w:rsid w:val="7EDE9148"/>
    <w:rsid w:val="7EDEFC65"/>
    <w:rsid w:val="7EEFF353"/>
    <w:rsid w:val="7EF2DB76"/>
    <w:rsid w:val="7EF585BE"/>
    <w:rsid w:val="7EF773E4"/>
    <w:rsid w:val="7EFD32C1"/>
    <w:rsid w:val="7EFDC8AF"/>
    <w:rsid w:val="7EFDD0C2"/>
    <w:rsid w:val="7EFF945E"/>
    <w:rsid w:val="7EFFB757"/>
    <w:rsid w:val="7EFFDF4C"/>
    <w:rsid w:val="7F2540C8"/>
    <w:rsid w:val="7F2ED3FA"/>
    <w:rsid w:val="7F3DD515"/>
    <w:rsid w:val="7F4DE03B"/>
    <w:rsid w:val="7F5B390E"/>
    <w:rsid w:val="7F5D3259"/>
    <w:rsid w:val="7F693C9B"/>
    <w:rsid w:val="7F6B36F3"/>
    <w:rsid w:val="7F6D8483"/>
    <w:rsid w:val="7F6EF2DA"/>
    <w:rsid w:val="7F6F60D0"/>
    <w:rsid w:val="7F760F0E"/>
    <w:rsid w:val="7F7A770D"/>
    <w:rsid w:val="7F7B3197"/>
    <w:rsid w:val="7F7D3346"/>
    <w:rsid w:val="7F8F4CA5"/>
    <w:rsid w:val="7F9BD671"/>
    <w:rsid w:val="7F9D493E"/>
    <w:rsid w:val="7F9FEB47"/>
    <w:rsid w:val="7FA6A6DD"/>
    <w:rsid w:val="7FAEC2D7"/>
    <w:rsid w:val="7FAF779A"/>
    <w:rsid w:val="7FAF8CF4"/>
    <w:rsid w:val="7FB69E95"/>
    <w:rsid w:val="7FB69F83"/>
    <w:rsid w:val="7FB75BBD"/>
    <w:rsid w:val="7FB8F0F0"/>
    <w:rsid w:val="7FB939E7"/>
    <w:rsid w:val="7FB9E5D8"/>
    <w:rsid w:val="7FBE8ACE"/>
    <w:rsid w:val="7FBF01F5"/>
    <w:rsid w:val="7FBF076D"/>
    <w:rsid w:val="7FCE3E7A"/>
    <w:rsid w:val="7FCF3765"/>
    <w:rsid w:val="7FD32630"/>
    <w:rsid w:val="7FD6D251"/>
    <w:rsid w:val="7FD72157"/>
    <w:rsid w:val="7FDD1023"/>
    <w:rsid w:val="7FDDC860"/>
    <w:rsid w:val="7FDF137C"/>
    <w:rsid w:val="7FDF94F0"/>
    <w:rsid w:val="7FE456D2"/>
    <w:rsid w:val="7FE96953"/>
    <w:rsid w:val="7FEA8BA2"/>
    <w:rsid w:val="7FEBAE4A"/>
    <w:rsid w:val="7FEBD94A"/>
    <w:rsid w:val="7FECF8CA"/>
    <w:rsid w:val="7FED64A5"/>
    <w:rsid w:val="7FEDE345"/>
    <w:rsid w:val="7FEE4E1E"/>
    <w:rsid w:val="7FEF4AD0"/>
    <w:rsid w:val="7FEF4BCC"/>
    <w:rsid w:val="7FF5DC14"/>
    <w:rsid w:val="7FF696CE"/>
    <w:rsid w:val="7FF7768E"/>
    <w:rsid w:val="7FF9FF56"/>
    <w:rsid w:val="7FFA7FEC"/>
    <w:rsid w:val="7FFB33F1"/>
    <w:rsid w:val="7FFC7B15"/>
    <w:rsid w:val="7FFD886D"/>
    <w:rsid w:val="7FFE4613"/>
    <w:rsid w:val="7FFE9C97"/>
    <w:rsid w:val="7FFF0E99"/>
    <w:rsid w:val="7FFF1902"/>
    <w:rsid w:val="7FFF28A0"/>
    <w:rsid w:val="7FFF3CAD"/>
    <w:rsid w:val="7FFF4B84"/>
    <w:rsid w:val="7FFF5288"/>
    <w:rsid w:val="7FFF5E22"/>
    <w:rsid w:val="7FFF67FE"/>
    <w:rsid w:val="7FFF6B3A"/>
    <w:rsid w:val="7FFF700E"/>
    <w:rsid w:val="7FFF806B"/>
    <w:rsid w:val="7FFF876B"/>
    <w:rsid w:val="7FFF9417"/>
    <w:rsid w:val="7FFFA5CD"/>
    <w:rsid w:val="83BB5628"/>
    <w:rsid w:val="879F4675"/>
    <w:rsid w:val="87EF9732"/>
    <w:rsid w:val="87FFE61E"/>
    <w:rsid w:val="89A6A974"/>
    <w:rsid w:val="8A4FD843"/>
    <w:rsid w:val="8DF375DF"/>
    <w:rsid w:val="8FE31898"/>
    <w:rsid w:val="8FEFC4E7"/>
    <w:rsid w:val="939FF7A6"/>
    <w:rsid w:val="93DDC169"/>
    <w:rsid w:val="95FB92E4"/>
    <w:rsid w:val="962D2E63"/>
    <w:rsid w:val="96D5E661"/>
    <w:rsid w:val="97D510F9"/>
    <w:rsid w:val="97DFC14F"/>
    <w:rsid w:val="97EF57DA"/>
    <w:rsid w:val="999509DD"/>
    <w:rsid w:val="99FA9EAA"/>
    <w:rsid w:val="9ACE692E"/>
    <w:rsid w:val="9B77F7A9"/>
    <w:rsid w:val="9B7C0C3A"/>
    <w:rsid w:val="9BBF3900"/>
    <w:rsid w:val="9C7B4AA3"/>
    <w:rsid w:val="9CFF0DC2"/>
    <w:rsid w:val="9D9FAFA6"/>
    <w:rsid w:val="9DFBE417"/>
    <w:rsid w:val="9EFB3966"/>
    <w:rsid w:val="9F77FAF7"/>
    <w:rsid w:val="9F7FA60E"/>
    <w:rsid w:val="9FA6679B"/>
    <w:rsid w:val="9FBFBA35"/>
    <w:rsid w:val="9FCFD4F0"/>
    <w:rsid w:val="9FD9D642"/>
    <w:rsid w:val="9FDF63D6"/>
    <w:rsid w:val="9FEB70EF"/>
    <w:rsid w:val="9FED03D8"/>
    <w:rsid w:val="9FEF741F"/>
    <w:rsid w:val="9FF2166B"/>
    <w:rsid w:val="9FFB8B91"/>
    <w:rsid w:val="9FFE620D"/>
    <w:rsid w:val="9FFF973C"/>
    <w:rsid w:val="A3741E5B"/>
    <w:rsid w:val="A3B8B861"/>
    <w:rsid w:val="A3DF4B3E"/>
    <w:rsid w:val="A5A7F5E7"/>
    <w:rsid w:val="A6273C80"/>
    <w:rsid w:val="A65F50A7"/>
    <w:rsid w:val="A7DFE0C0"/>
    <w:rsid w:val="A8EFE005"/>
    <w:rsid w:val="A8F28922"/>
    <w:rsid w:val="ABF738E7"/>
    <w:rsid w:val="ABF77ABA"/>
    <w:rsid w:val="ABFFE5B2"/>
    <w:rsid w:val="AD7EAB6C"/>
    <w:rsid w:val="ADBF9247"/>
    <w:rsid w:val="ADEE0D5C"/>
    <w:rsid w:val="ADF91145"/>
    <w:rsid w:val="AE6E7ECA"/>
    <w:rsid w:val="AEBFE1AC"/>
    <w:rsid w:val="AEEF272D"/>
    <w:rsid w:val="AEF70FE9"/>
    <w:rsid w:val="AEF7A193"/>
    <w:rsid w:val="AEFF2F64"/>
    <w:rsid w:val="AF3C66D7"/>
    <w:rsid w:val="AF77EB40"/>
    <w:rsid w:val="AFA7AC90"/>
    <w:rsid w:val="AFB376CF"/>
    <w:rsid w:val="AFDE6C57"/>
    <w:rsid w:val="AFDFD4AD"/>
    <w:rsid w:val="AFE7207A"/>
    <w:rsid w:val="AFEFAC40"/>
    <w:rsid w:val="AFF94797"/>
    <w:rsid w:val="AFFF320C"/>
    <w:rsid w:val="B2FFBEE0"/>
    <w:rsid w:val="B4FF9D54"/>
    <w:rsid w:val="B57D6819"/>
    <w:rsid w:val="B5BF2764"/>
    <w:rsid w:val="B5E7F4A3"/>
    <w:rsid w:val="B6CF251E"/>
    <w:rsid w:val="B6FEF366"/>
    <w:rsid w:val="B73F0F41"/>
    <w:rsid w:val="B74FC085"/>
    <w:rsid w:val="B76F1D6D"/>
    <w:rsid w:val="B77E769D"/>
    <w:rsid w:val="B7AFAA3D"/>
    <w:rsid w:val="B7CF2F8E"/>
    <w:rsid w:val="B7DEE0AB"/>
    <w:rsid w:val="B7E8A512"/>
    <w:rsid w:val="B7F31BFB"/>
    <w:rsid w:val="B7FB6953"/>
    <w:rsid w:val="B7FD1129"/>
    <w:rsid w:val="B7FF30B0"/>
    <w:rsid w:val="B7FF61F6"/>
    <w:rsid w:val="B7FF6F00"/>
    <w:rsid w:val="B893F907"/>
    <w:rsid w:val="B8F34559"/>
    <w:rsid w:val="B95B7F5F"/>
    <w:rsid w:val="B97F5564"/>
    <w:rsid w:val="B9DAB15E"/>
    <w:rsid w:val="B9FECBFE"/>
    <w:rsid w:val="BA798655"/>
    <w:rsid w:val="BA9C5E0A"/>
    <w:rsid w:val="BAB904BF"/>
    <w:rsid w:val="BAF94A8B"/>
    <w:rsid w:val="BB3FFABB"/>
    <w:rsid w:val="BB5E31C6"/>
    <w:rsid w:val="BB7F33AC"/>
    <w:rsid w:val="BB9F018A"/>
    <w:rsid w:val="BBB95218"/>
    <w:rsid w:val="BBEF8AAA"/>
    <w:rsid w:val="BBF4B604"/>
    <w:rsid w:val="BBF70F63"/>
    <w:rsid w:val="BBFA5C07"/>
    <w:rsid w:val="BBFF4DEB"/>
    <w:rsid w:val="BBFF7A9F"/>
    <w:rsid w:val="BCEF79D6"/>
    <w:rsid w:val="BCFD36B7"/>
    <w:rsid w:val="BD9FF14F"/>
    <w:rsid w:val="BDAF5B77"/>
    <w:rsid w:val="BDD44977"/>
    <w:rsid w:val="BDDE096F"/>
    <w:rsid w:val="BDE5623F"/>
    <w:rsid w:val="BDE72230"/>
    <w:rsid w:val="BDE7E0DC"/>
    <w:rsid w:val="BDED3B22"/>
    <w:rsid w:val="BDEE0DE8"/>
    <w:rsid w:val="BDF3844C"/>
    <w:rsid w:val="BDF933FF"/>
    <w:rsid w:val="BDFA6EC6"/>
    <w:rsid w:val="BDFBD20C"/>
    <w:rsid w:val="BDFF6785"/>
    <w:rsid w:val="BE3F22CB"/>
    <w:rsid w:val="BE5B50A1"/>
    <w:rsid w:val="BE6FA15D"/>
    <w:rsid w:val="BE7F5822"/>
    <w:rsid w:val="BEB9ED8D"/>
    <w:rsid w:val="BEBBF013"/>
    <w:rsid w:val="BEBFEF7B"/>
    <w:rsid w:val="BECF3B17"/>
    <w:rsid w:val="BED7BE7C"/>
    <w:rsid w:val="BEF30A9A"/>
    <w:rsid w:val="BEF57214"/>
    <w:rsid w:val="BEF7BADF"/>
    <w:rsid w:val="BEF7E48D"/>
    <w:rsid w:val="BEFDF1FB"/>
    <w:rsid w:val="BEFF3613"/>
    <w:rsid w:val="BEFFA933"/>
    <w:rsid w:val="BEFFCC32"/>
    <w:rsid w:val="BF478558"/>
    <w:rsid w:val="BF5C52F0"/>
    <w:rsid w:val="BF5DA347"/>
    <w:rsid w:val="BF5F0F7D"/>
    <w:rsid w:val="BF795F95"/>
    <w:rsid w:val="BF7AE6D3"/>
    <w:rsid w:val="BF7CD4E4"/>
    <w:rsid w:val="BF7DBA84"/>
    <w:rsid w:val="BF7E14A0"/>
    <w:rsid w:val="BF7FF024"/>
    <w:rsid w:val="BF8E667C"/>
    <w:rsid w:val="BF9F191B"/>
    <w:rsid w:val="BFA98EAA"/>
    <w:rsid w:val="BFB6008E"/>
    <w:rsid w:val="BFBCB695"/>
    <w:rsid w:val="BFC72453"/>
    <w:rsid w:val="BFC7A539"/>
    <w:rsid w:val="BFC7F351"/>
    <w:rsid w:val="BFD53F69"/>
    <w:rsid w:val="BFD66E21"/>
    <w:rsid w:val="BFD9C035"/>
    <w:rsid w:val="BFDA0884"/>
    <w:rsid w:val="BFDDCA97"/>
    <w:rsid w:val="BFDFE158"/>
    <w:rsid w:val="BFE7632D"/>
    <w:rsid w:val="BFE953F6"/>
    <w:rsid w:val="BFED374D"/>
    <w:rsid w:val="BFF3CCAD"/>
    <w:rsid w:val="BFF73A6B"/>
    <w:rsid w:val="BFF78570"/>
    <w:rsid w:val="BFF851D0"/>
    <w:rsid w:val="BFFCD4C2"/>
    <w:rsid w:val="BFFCFA60"/>
    <w:rsid w:val="BFFD721F"/>
    <w:rsid w:val="BFFE6A31"/>
    <w:rsid w:val="BFFE77FB"/>
    <w:rsid w:val="BFFF3653"/>
    <w:rsid w:val="C2B520F6"/>
    <w:rsid w:val="C2FB2114"/>
    <w:rsid w:val="C3DA0BC7"/>
    <w:rsid w:val="C3DA1F3E"/>
    <w:rsid w:val="C53A9FC7"/>
    <w:rsid w:val="C63D8E88"/>
    <w:rsid w:val="C6A3B3D2"/>
    <w:rsid w:val="C7EF6FFE"/>
    <w:rsid w:val="C7F6F242"/>
    <w:rsid w:val="C8EF7AC0"/>
    <w:rsid w:val="C9674755"/>
    <w:rsid w:val="C97FAD62"/>
    <w:rsid w:val="C9DB91BC"/>
    <w:rsid w:val="CA75CAF2"/>
    <w:rsid w:val="CB3EEBCA"/>
    <w:rsid w:val="CBB6C2F5"/>
    <w:rsid w:val="CBBFBD44"/>
    <w:rsid w:val="CBDC5BBB"/>
    <w:rsid w:val="CBE76E54"/>
    <w:rsid w:val="CBFB2237"/>
    <w:rsid w:val="CBFCCE11"/>
    <w:rsid w:val="CCAEDCF6"/>
    <w:rsid w:val="CCCD4E34"/>
    <w:rsid w:val="CCEF14DA"/>
    <w:rsid w:val="CDFF16F7"/>
    <w:rsid w:val="CED93F12"/>
    <w:rsid w:val="CEEFC891"/>
    <w:rsid w:val="CEFFECB2"/>
    <w:rsid w:val="CF9ADEEF"/>
    <w:rsid w:val="CFB59D04"/>
    <w:rsid w:val="CFBF6146"/>
    <w:rsid w:val="CFD3078E"/>
    <w:rsid w:val="CFEE18B4"/>
    <w:rsid w:val="CFFD33F8"/>
    <w:rsid w:val="D1F1CAE6"/>
    <w:rsid w:val="D1FCCFA3"/>
    <w:rsid w:val="D33FD337"/>
    <w:rsid w:val="D35F54CB"/>
    <w:rsid w:val="D3B7058C"/>
    <w:rsid w:val="D3CFEAA0"/>
    <w:rsid w:val="D3FFBBA6"/>
    <w:rsid w:val="D4B28E3F"/>
    <w:rsid w:val="D596226E"/>
    <w:rsid w:val="D59708EB"/>
    <w:rsid w:val="D5AF4F1A"/>
    <w:rsid w:val="D5FBACE3"/>
    <w:rsid w:val="D5FDA02D"/>
    <w:rsid w:val="D5FF0C1E"/>
    <w:rsid w:val="D5FF148D"/>
    <w:rsid w:val="D64FA0B3"/>
    <w:rsid w:val="D65FCC0C"/>
    <w:rsid w:val="D69F1410"/>
    <w:rsid w:val="D6AFFA69"/>
    <w:rsid w:val="D6C77CCF"/>
    <w:rsid w:val="D6CFFE85"/>
    <w:rsid w:val="D74CE376"/>
    <w:rsid w:val="D75F7B6B"/>
    <w:rsid w:val="D76BCE6A"/>
    <w:rsid w:val="D77ADE15"/>
    <w:rsid w:val="D7BF2F59"/>
    <w:rsid w:val="D7E50217"/>
    <w:rsid w:val="D7F70224"/>
    <w:rsid w:val="D7FB157F"/>
    <w:rsid w:val="D857BF79"/>
    <w:rsid w:val="D96F79D7"/>
    <w:rsid w:val="D9FA9D93"/>
    <w:rsid w:val="D9FF3709"/>
    <w:rsid w:val="DA7E0832"/>
    <w:rsid w:val="DA8E11A8"/>
    <w:rsid w:val="DABC1FB8"/>
    <w:rsid w:val="DAFF983C"/>
    <w:rsid w:val="DB2FA03F"/>
    <w:rsid w:val="DB8667D8"/>
    <w:rsid w:val="DB9F9AB0"/>
    <w:rsid w:val="DBDD2C99"/>
    <w:rsid w:val="DBE581E6"/>
    <w:rsid w:val="DBFE8737"/>
    <w:rsid w:val="DBFEBA44"/>
    <w:rsid w:val="DBFF5FF1"/>
    <w:rsid w:val="DCBF7DBC"/>
    <w:rsid w:val="DCE666D0"/>
    <w:rsid w:val="DCEBA8DC"/>
    <w:rsid w:val="DCEFB71D"/>
    <w:rsid w:val="DCF9F0E1"/>
    <w:rsid w:val="DCFDA45A"/>
    <w:rsid w:val="DD771029"/>
    <w:rsid w:val="DD7AC979"/>
    <w:rsid w:val="DDBF1DE7"/>
    <w:rsid w:val="DDF79788"/>
    <w:rsid w:val="DDFB9FB1"/>
    <w:rsid w:val="DDFFE856"/>
    <w:rsid w:val="DE0C3720"/>
    <w:rsid w:val="DE3F4E2A"/>
    <w:rsid w:val="DE4DC8BD"/>
    <w:rsid w:val="DEA96A7A"/>
    <w:rsid w:val="DEB9F6D9"/>
    <w:rsid w:val="DEBC43D9"/>
    <w:rsid w:val="DEBF016C"/>
    <w:rsid w:val="DED86866"/>
    <w:rsid w:val="DEED0C56"/>
    <w:rsid w:val="DEEE7F03"/>
    <w:rsid w:val="DEF72525"/>
    <w:rsid w:val="DEFF90EB"/>
    <w:rsid w:val="DF1EE89E"/>
    <w:rsid w:val="DF4602B1"/>
    <w:rsid w:val="DF4BC835"/>
    <w:rsid w:val="DF4F4AC7"/>
    <w:rsid w:val="DF596C32"/>
    <w:rsid w:val="DF5E2217"/>
    <w:rsid w:val="DF75B4B5"/>
    <w:rsid w:val="DF78B5E5"/>
    <w:rsid w:val="DF7FCA0D"/>
    <w:rsid w:val="DFB31AA2"/>
    <w:rsid w:val="DFB77D7D"/>
    <w:rsid w:val="DFBF76E4"/>
    <w:rsid w:val="DFCFFF88"/>
    <w:rsid w:val="DFE3DDB2"/>
    <w:rsid w:val="DFE67149"/>
    <w:rsid w:val="DFEE3BA6"/>
    <w:rsid w:val="DFF12064"/>
    <w:rsid w:val="DFFB4B48"/>
    <w:rsid w:val="DFFBB937"/>
    <w:rsid w:val="DFFC141E"/>
    <w:rsid w:val="DFFE153A"/>
    <w:rsid w:val="DFFE21B5"/>
    <w:rsid w:val="DFFE9EA9"/>
    <w:rsid w:val="DFFFFFCA"/>
    <w:rsid w:val="E0CADA2F"/>
    <w:rsid w:val="E2B74D67"/>
    <w:rsid w:val="E2BF4FB6"/>
    <w:rsid w:val="E2FF3242"/>
    <w:rsid w:val="E2FF5A2C"/>
    <w:rsid w:val="E37F48CA"/>
    <w:rsid w:val="E37FC613"/>
    <w:rsid w:val="E3A740E1"/>
    <w:rsid w:val="E3BBAAC8"/>
    <w:rsid w:val="E3FEF728"/>
    <w:rsid w:val="E479C57F"/>
    <w:rsid w:val="E5EFDB43"/>
    <w:rsid w:val="E653050E"/>
    <w:rsid w:val="E67A0F33"/>
    <w:rsid w:val="E729A88B"/>
    <w:rsid w:val="E7691858"/>
    <w:rsid w:val="E76F2A6F"/>
    <w:rsid w:val="E77CF5A2"/>
    <w:rsid w:val="E7927834"/>
    <w:rsid w:val="E7BB33DC"/>
    <w:rsid w:val="E7BFF60F"/>
    <w:rsid w:val="E7BFFD90"/>
    <w:rsid w:val="E7D76251"/>
    <w:rsid w:val="E7DAF3AA"/>
    <w:rsid w:val="E7EDA3B9"/>
    <w:rsid w:val="E9FD3456"/>
    <w:rsid w:val="EAB36141"/>
    <w:rsid w:val="EAD3F764"/>
    <w:rsid w:val="EAF4F13B"/>
    <w:rsid w:val="EAF99F05"/>
    <w:rsid w:val="EB3B27C3"/>
    <w:rsid w:val="EB3F3950"/>
    <w:rsid w:val="EB7D6798"/>
    <w:rsid w:val="EBAE8859"/>
    <w:rsid w:val="EBDF00B1"/>
    <w:rsid w:val="EBEF2CCC"/>
    <w:rsid w:val="EBF9DF48"/>
    <w:rsid w:val="EBFBA407"/>
    <w:rsid w:val="EBFE4C9B"/>
    <w:rsid w:val="EBFF6AAF"/>
    <w:rsid w:val="EBFFA73C"/>
    <w:rsid w:val="EC3E546F"/>
    <w:rsid w:val="EC79B782"/>
    <w:rsid w:val="ECF71A32"/>
    <w:rsid w:val="ED172BF2"/>
    <w:rsid w:val="ED1FCADB"/>
    <w:rsid w:val="ED757DA3"/>
    <w:rsid w:val="ED7E3D73"/>
    <w:rsid w:val="ED7F7A62"/>
    <w:rsid w:val="ED7FEC2C"/>
    <w:rsid w:val="ED9ED03C"/>
    <w:rsid w:val="EDBD41EC"/>
    <w:rsid w:val="EDF70122"/>
    <w:rsid w:val="EDFFA3DA"/>
    <w:rsid w:val="EE5DCD7D"/>
    <w:rsid w:val="EE97F935"/>
    <w:rsid w:val="EEBF6736"/>
    <w:rsid w:val="EED70E18"/>
    <w:rsid w:val="EEDC4D58"/>
    <w:rsid w:val="EEEAF394"/>
    <w:rsid w:val="EEF63B6C"/>
    <w:rsid w:val="EEFB20A0"/>
    <w:rsid w:val="EEFF36B5"/>
    <w:rsid w:val="EF2DE6A8"/>
    <w:rsid w:val="EF53636A"/>
    <w:rsid w:val="EF554499"/>
    <w:rsid w:val="EF59645A"/>
    <w:rsid w:val="EF661F22"/>
    <w:rsid w:val="EF671482"/>
    <w:rsid w:val="EF6DC881"/>
    <w:rsid w:val="EF7F2B7C"/>
    <w:rsid w:val="EF95FACC"/>
    <w:rsid w:val="EF971336"/>
    <w:rsid w:val="EFB7E2D3"/>
    <w:rsid w:val="EFB7E821"/>
    <w:rsid w:val="EFBF8B8D"/>
    <w:rsid w:val="EFCB66A6"/>
    <w:rsid w:val="EFD1A9D9"/>
    <w:rsid w:val="EFD6D5E0"/>
    <w:rsid w:val="EFDAB6A1"/>
    <w:rsid w:val="EFDDBB99"/>
    <w:rsid w:val="EFDE69A4"/>
    <w:rsid w:val="EFDF9424"/>
    <w:rsid w:val="EFE1D9E6"/>
    <w:rsid w:val="EFEEF090"/>
    <w:rsid w:val="EFEF497A"/>
    <w:rsid w:val="EFF4A8B9"/>
    <w:rsid w:val="EFF755CE"/>
    <w:rsid w:val="EFF78955"/>
    <w:rsid w:val="EFF7E7C0"/>
    <w:rsid w:val="EFFE5C41"/>
    <w:rsid w:val="EFFF25A9"/>
    <w:rsid w:val="EFFF49BD"/>
    <w:rsid w:val="EFFF54C0"/>
    <w:rsid w:val="EFFF5651"/>
    <w:rsid w:val="EFFFB265"/>
    <w:rsid w:val="F06FF321"/>
    <w:rsid w:val="F0B5E25F"/>
    <w:rsid w:val="F17B5901"/>
    <w:rsid w:val="F1B5DEDC"/>
    <w:rsid w:val="F1DF75C3"/>
    <w:rsid w:val="F1FD16BE"/>
    <w:rsid w:val="F2777300"/>
    <w:rsid w:val="F2BB340D"/>
    <w:rsid w:val="F2BE21AA"/>
    <w:rsid w:val="F2DD1279"/>
    <w:rsid w:val="F2F3C71D"/>
    <w:rsid w:val="F33736F4"/>
    <w:rsid w:val="F35910B1"/>
    <w:rsid w:val="F35FCC9A"/>
    <w:rsid w:val="F3A7A3B8"/>
    <w:rsid w:val="F3B7852F"/>
    <w:rsid w:val="F3DD1196"/>
    <w:rsid w:val="F3DEBBFA"/>
    <w:rsid w:val="F3DFCFF1"/>
    <w:rsid w:val="F3F70D64"/>
    <w:rsid w:val="F3FB2583"/>
    <w:rsid w:val="F3FB91BF"/>
    <w:rsid w:val="F3FBEF26"/>
    <w:rsid w:val="F3FC9419"/>
    <w:rsid w:val="F3FF1ADB"/>
    <w:rsid w:val="F43FFAEA"/>
    <w:rsid w:val="F4BC586F"/>
    <w:rsid w:val="F55C8BCB"/>
    <w:rsid w:val="F56E34FC"/>
    <w:rsid w:val="F57DB5F1"/>
    <w:rsid w:val="F5A49E9B"/>
    <w:rsid w:val="F5A9AA00"/>
    <w:rsid w:val="F5AFB374"/>
    <w:rsid w:val="F5DFE2C9"/>
    <w:rsid w:val="F5EDE21A"/>
    <w:rsid w:val="F5F7C135"/>
    <w:rsid w:val="F5FD2689"/>
    <w:rsid w:val="F5FF65AC"/>
    <w:rsid w:val="F5FF77E0"/>
    <w:rsid w:val="F5FF93EE"/>
    <w:rsid w:val="F5FFF717"/>
    <w:rsid w:val="F63FD411"/>
    <w:rsid w:val="F63FFF4A"/>
    <w:rsid w:val="F66E12FD"/>
    <w:rsid w:val="F67B7B55"/>
    <w:rsid w:val="F69BDB1B"/>
    <w:rsid w:val="F6CB9B26"/>
    <w:rsid w:val="F6DF13F4"/>
    <w:rsid w:val="F6EF7A2B"/>
    <w:rsid w:val="F6F8156D"/>
    <w:rsid w:val="F72EE438"/>
    <w:rsid w:val="F7373C7D"/>
    <w:rsid w:val="F73D683F"/>
    <w:rsid w:val="F73F00B3"/>
    <w:rsid w:val="F7560350"/>
    <w:rsid w:val="F77D72B7"/>
    <w:rsid w:val="F77F2AC4"/>
    <w:rsid w:val="F77F594A"/>
    <w:rsid w:val="F79547CB"/>
    <w:rsid w:val="F7976774"/>
    <w:rsid w:val="F79EE558"/>
    <w:rsid w:val="F79F209E"/>
    <w:rsid w:val="F7B393D7"/>
    <w:rsid w:val="F7BA317B"/>
    <w:rsid w:val="F7BEE97B"/>
    <w:rsid w:val="F7BF3FFE"/>
    <w:rsid w:val="F7BF9985"/>
    <w:rsid w:val="F7D9A676"/>
    <w:rsid w:val="F7DB6351"/>
    <w:rsid w:val="F7DB91CB"/>
    <w:rsid w:val="F7DCCFDE"/>
    <w:rsid w:val="F7EF05DA"/>
    <w:rsid w:val="F7EF9625"/>
    <w:rsid w:val="F7F5E162"/>
    <w:rsid w:val="F7F74306"/>
    <w:rsid w:val="F7F79B61"/>
    <w:rsid w:val="F7FAC188"/>
    <w:rsid w:val="F7FC7EC7"/>
    <w:rsid w:val="F7FD8AC2"/>
    <w:rsid w:val="F7FF4911"/>
    <w:rsid w:val="F7FF5D77"/>
    <w:rsid w:val="F7FF9416"/>
    <w:rsid w:val="F7FFA5D0"/>
    <w:rsid w:val="F8D4343C"/>
    <w:rsid w:val="F97F1713"/>
    <w:rsid w:val="F9BC6E74"/>
    <w:rsid w:val="F9BD29A4"/>
    <w:rsid w:val="F9BF2201"/>
    <w:rsid w:val="F9BF77CC"/>
    <w:rsid w:val="F9D505E2"/>
    <w:rsid w:val="F9D7FAA4"/>
    <w:rsid w:val="F9EE18BF"/>
    <w:rsid w:val="F9EF16F2"/>
    <w:rsid w:val="FA25C3DD"/>
    <w:rsid w:val="FA4D34FA"/>
    <w:rsid w:val="FA6FA4D0"/>
    <w:rsid w:val="FA73DD8E"/>
    <w:rsid w:val="FAEDA7A4"/>
    <w:rsid w:val="FAEF582D"/>
    <w:rsid w:val="FAFFA282"/>
    <w:rsid w:val="FAFFB511"/>
    <w:rsid w:val="FB2FC41C"/>
    <w:rsid w:val="FB3BFBD3"/>
    <w:rsid w:val="FB3EABB9"/>
    <w:rsid w:val="FB3F8608"/>
    <w:rsid w:val="FB5FC9CC"/>
    <w:rsid w:val="FB6BA902"/>
    <w:rsid w:val="FB76312C"/>
    <w:rsid w:val="FB79327F"/>
    <w:rsid w:val="FB7F94E4"/>
    <w:rsid w:val="FB7FAC03"/>
    <w:rsid w:val="FB8672A4"/>
    <w:rsid w:val="FB9B1782"/>
    <w:rsid w:val="FBA454CE"/>
    <w:rsid w:val="FBA763C0"/>
    <w:rsid w:val="FBABBBE7"/>
    <w:rsid w:val="FBAFF84B"/>
    <w:rsid w:val="FBB88991"/>
    <w:rsid w:val="FBBEE0E5"/>
    <w:rsid w:val="FBBF1CEC"/>
    <w:rsid w:val="FBC7CF88"/>
    <w:rsid w:val="FBCFC0BC"/>
    <w:rsid w:val="FBD7BDB4"/>
    <w:rsid w:val="FBDDF346"/>
    <w:rsid w:val="FBDF2C47"/>
    <w:rsid w:val="FBDF4FE5"/>
    <w:rsid w:val="FBEA0095"/>
    <w:rsid w:val="FBECEEFA"/>
    <w:rsid w:val="FBF67065"/>
    <w:rsid w:val="FBFAA103"/>
    <w:rsid w:val="FBFC7B9E"/>
    <w:rsid w:val="FBFDCD49"/>
    <w:rsid w:val="FBFF8B16"/>
    <w:rsid w:val="FC5F7C44"/>
    <w:rsid w:val="FC6FBE63"/>
    <w:rsid w:val="FC732DA3"/>
    <w:rsid w:val="FC7E6CA1"/>
    <w:rsid w:val="FCCA1F9B"/>
    <w:rsid w:val="FCEF3A30"/>
    <w:rsid w:val="FCF573CB"/>
    <w:rsid w:val="FCF76BB5"/>
    <w:rsid w:val="FCFBF0AC"/>
    <w:rsid w:val="FCFDF3AE"/>
    <w:rsid w:val="FD015751"/>
    <w:rsid w:val="FD4F7CCC"/>
    <w:rsid w:val="FD568ECE"/>
    <w:rsid w:val="FD5F7459"/>
    <w:rsid w:val="FD6799BD"/>
    <w:rsid w:val="FD770D8B"/>
    <w:rsid w:val="FD7738F3"/>
    <w:rsid w:val="FD77F813"/>
    <w:rsid w:val="FD7B377E"/>
    <w:rsid w:val="FD7C07BC"/>
    <w:rsid w:val="FD7EF5BD"/>
    <w:rsid w:val="FD9FA3DD"/>
    <w:rsid w:val="FDAA096F"/>
    <w:rsid w:val="FDAB97B5"/>
    <w:rsid w:val="FDAF2679"/>
    <w:rsid w:val="FDAFA53C"/>
    <w:rsid w:val="FDB75130"/>
    <w:rsid w:val="FDBA19E9"/>
    <w:rsid w:val="FDBEC7BA"/>
    <w:rsid w:val="FDBFE3C7"/>
    <w:rsid w:val="FDDE4DF5"/>
    <w:rsid w:val="FDDE5558"/>
    <w:rsid w:val="FDF5059B"/>
    <w:rsid w:val="FDF5BC5D"/>
    <w:rsid w:val="FDF6BAEA"/>
    <w:rsid w:val="FDF7A4FE"/>
    <w:rsid w:val="FDF98BD4"/>
    <w:rsid w:val="FDFA2F7B"/>
    <w:rsid w:val="FDFACC9D"/>
    <w:rsid w:val="FDFAF7C5"/>
    <w:rsid w:val="FDFD6E73"/>
    <w:rsid w:val="FDFF1AA3"/>
    <w:rsid w:val="FE365AD5"/>
    <w:rsid w:val="FE3F056E"/>
    <w:rsid w:val="FE3FA5EE"/>
    <w:rsid w:val="FE5F2392"/>
    <w:rsid w:val="FE7F24CC"/>
    <w:rsid w:val="FE940CF5"/>
    <w:rsid w:val="FE9B5BC2"/>
    <w:rsid w:val="FEAE5371"/>
    <w:rsid w:val="FEAF3468"/>
    <w:rsid w:val="FEB0D697"/>
    <w:rsid w:val="FEB1C090"/>
    <w:rsid w:val="FEB51B26"/>
    <w:rsid w:val="FEBD958B"/>
    <w:rsid w:val="FEBF0BB1"/>
    <w:rsid w:val="FECB3CAB"/>
    <w:rsid w:val="FED1C47C"/>
    <w:rsid w:val="FED73E12"/>
    <w:rsid w:val="FEE25936"/>
    <w:rsid w:val="FEED4546"/>
    <w:rsid w:val="FEED629E"/>
    <w:rsid w:val="FEEE42CC"/>
    <w:rsid w:val="FEF5409D"/>
    <w:rsid w:val="FEF780F6"/>
    <w:rsid w:val="FEF7844F"/>
    <w:rsid w:val="FEFCD3F3"/>
    <w:rsid w:val="FEFDC9C8"/>
    <w:rsid w:val="FEFE13FC"/>
    <w:rsid w:val="FEFE85A4"/>
    <w:rsid w:val="FEFEB178"/>
    <w:rsid w:val="FEFEC28C"/>
    <w:rsid w:val="FEFED9B2"/>
    <w:rsid w:val="FEFF023D"/>
    <w:rsid w:val="FEFF4C83"/>
    <w:rsid w:val="FEFF7C5C"/>
    <w:rsid w:val="FEFF84E8"/>
    <w:rsid w:val="FEFFDC23"/>
    <w:rsid w:val="FF0F17F0"/>
    <w:rsid w:val="FF1D0594"/>
    <w:rsid w:val="FF1EF458"/>
    <w:rsid w:val="FF22ABC6"/>
    <w:rsid w:val="FF2658BE"/>
    <w:rsid w:val="FF2DFF8E"/>
    <w:rsid w:val="FF2E1663"/>
    <w:rsid w:val="FF2F37E7"/>
    <w:rsid w:val="FF390C1A"/>
    <w:rsid w:val="FF3F4C4F"/>
    <w:rsid w:val="FF3F8433"/>
    <w:rsid w:val="FF3FEF3E"/>
    <w:rsid w:val="FF47657C"/>
    <w:rsid w:val="FF50917E"/>
    <w:rsid w:val="FF55CCFE"/>
    <w:rsid w:val="FF640916"/>
    <w:rsid w:val="FF66689C"/>
    <w:rsid w:val="FF6921A8"/>
    <w:rsid w:val="FF6AE550"/>
    <w:rsid w:val="FF6E9946"/>
    <w:rsid w:val="FF6F826A"/>
    <w:rsid w:val="FF749CEC"/>
    <w:rsid w:val="FF755BB6"/>
    <w:rsid w:val="FF77D0E9"/>
    <w:rsid w:val="FF7B88CE"/>
    <w:rsid w:val="FF7DEA28"/>
    <w:rsid w:val="FF7E04B0"/>
    <w:rsid w:val="FF7E4C31"/>
    <w:rsid w:val="FF7E4F5B"/>
    <w:rsid w:val="FF7EFA32"/>
    <w:rsid w:val="FF7F3A1B"/>
    <w:rsid w:val="FF7F82B3"/>
    <w:rsid w:val="FF9B0721"/>
    <w:rsid w:val="FF9EEE91"/>
    <w:rsid w:val="FFAF2CF2"/>
    <w:rsid w:val="FFBBD4CD"/>
    <w:rsid w:val="FFBD3739"/>
    <w:rsid w:val="FFBDCE26"/>
    <w:rsid w:val="FFBEE6E5"/>
    <w:rsid w:val="FFBF1AD9"/>
    <w:rsid w:val="FFBF6944"/>
    <w:rsid w:val="FFBF93F3"/>
    <w:rsid w:val="FFBFE61E"/>
    <w:rsid w:val="FFCBF909"/>
    <w:rsid w:val="FFCF74F0"/>
    <w:rsid w:val="FFD174C1"/>
    <w:rsid w:val="FFD4A5A4"/>
    <w:rsid w:val="FFD56DF0"/>
    <w:rsid w:val="FFD701AA"/>
    <w:rsid w:val="FFD7E9E5"/>
    <w:rsid w:val="FFDA28A5"/>
    <w:rsid w:val="FFDBA1C7"/>
    <w:rsid w:val="FFDE3D2D"/>
    <w:rsid w:val="FFDF7F19"/>
    <w:rsid w:val="FFDF990D"/>
    <w:rsid w:val="FFDFD4F8"/>
    <w:rsid w:val="FFE5E571"/>
    <w:rsid w:val="FFE99B98"/>
    <w:rsid w:val="FFED2D13"/>
    <w:rsid w:val="FFED8B6A"/>
    <w:rsid w:val="FFEDA029"/>
    <w:rsid w:val="FFEDDAAA"/>
    <w:rsid w:val="FFEE457E"/>
    <w:rsid w:val="FFEF10E7"/>
    <w:rsid w:val="FFEF189A"/>
    <w:rsid w:val="FFEF39E4"/>
    <w:rsid w:val="FFF26756"/>
    <w:rsid w:val="FFF560A7"/>
    <w:rsid w:val="FFF57556"/>
    <w:rsid w:val="FFF6EBA4"/>
    <w:rsid w:val="FFF731D8"/>
    <w:rsid w:val="FFF7516E"/>
    <w:rsid w:val="FFF785D1"/>
    <w:rsid w:val="FFF8ACAF"/>
    <w:rsid w:val="FFFB4C9B"/>
    <w:rsid w:val="FFFC1AAC"/>
    <w:rsid w:val="FFFD9CFD"/>
    <w:rsid w:val="FFFDBB72"/>
    <w:rsid w:val="FFFDDE98"/>
    <w:rsid w:val="FFFF36F7"/>
    <w:rsid w:val="FFFF4CF5"/>
    <w:rsid w:val="FFFF5962"/>
    <w:rsid w:val="FFFF6379"/>
    <w:rsid w:val="FFFF6C89"/>
    <w:rsid w:val="FFFF702C"/>
    <w:rsid w:val="FFFFCBD9"/>
    <w:rsid w:val="FFFFD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279</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2025-03-28T16:09:00Z</dcterms:created>
  <dc:creator>梁梁</dc:creator>
  <cp:lastModifiedBy>greatwall</cp:lastModifiedBy>
  <cp:lastPrinted>2025-07-25T02:21:00Z</cp:lastPrinted>
  <dcterms:modified xsi:type="dcterms:W3CDTF">2025-07-28T16:29:14Z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655F59413D17435096F50DAB5AE7B768</vt:lpwstr>
  </property>
</Properties>
</file>