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《慈善组织信用等级划分及评定》地方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标准</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征求意见稿</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编制说明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一、项目背景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二十大报告明确提出“引导、支持有意愿有能力的企业、社会组织和个人积极参与公益慈善事业”，为我国慈善事业高质量发展指明了方向。近年来，我国慈善组织数量快速增长，全国登记认定的慈善组织已超1.5万家，湖南省慈善组织也已达8</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余家。然而，在发展过程中，慈善领域仍存在管理不规范、信息公开不透明、公众信任不足等问题，制约了慈善资源的有效配置和慈善事业的高质量发展。中央财经大学发布的《2024年度中国网民慈善信任指数研究报告》显示，我国网民慈善信任指数平均得分仅为69.31分，提升社会公信力已成为行业发展的关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中华人民共和国慈善法》《社会组织信用信息管理办法》《湖南省社会信用条例》等法律法规，响应民政部关于“健全慈善综合监管体系”的部署，推动湖南省慈善事业从“数量增长”向“质量提升”转型，</w:t>
      </w:r>
      <w:r>
        <w:rPr>
          <w:rFonts w:hint="eastAsia" w:ascii="仿宋_GB2312" w:hAnsi="仿宋_GB2312" w:eastAsia="仿宋_GB2312" w:cs="仿宋_GB2312"/>
          <w:sz w:val="32"/>
          <w:szCs w:val="32"/>
          <w:lang w:eastAsia="zh-CN"/>
        </w:rPr>
        <w:t>亟须建立</w:t>
      </w:r>
      <w:r>
        <w:rPr>
          <w:rFonts w:hint="eastAsia" w:ascii="仿宋_GB2312" w:hAnsi="仿宋_GB2312" w:eastAsia="仿宋_GB2312" w:cs="仿宋_GB2312"/>
          <w:sz w:val="32"/>
          <w:szCs w:val="32"/>
        </w:rPr>
        <w:t>一套科学、统一、可操作的慈善组织信用评价体系。制定《慈善组织信用等级划分及评定》湖南省地方标准，旨在通过标准化手段，将法律原则转化为具体、可衡量的评价工具，引导慈善组织加强自身信用建设，提升行业整体透明度和公信力，为政府监管、社会监督、组织自律和市场选择提供可靠依据，是我省推动慈善领域信用体系建设、优化慈善生态环境的重要基础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二、工作简况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（一）任务来源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本标准制定任务来源于湖南省市场监督管理局《关于下达2025年度第1批地方标准制定项目计划的通知》，由湖南省民政厅</w:t>
      </w:r>
      <w:r>
        <w:rPr>
          <w:rFonts w:hint="eastAsia" w:ascii="仿宋_GB2312" w:hAnsi="仿宋_GB2312" w:eastAsia="仿宋_GB2312" w:cs="仿宋_GB2312"/>
          <w:sz w:val="32"/>
          <w:szCs w:val="32"/>
          <w:lang w:val="en-US" w:eastAsia="zh-CN"/>
        </w:rPr>
        <w:t>提出并</w:t>
      </w:r>
      <w:r>
        <w:rPr>
          <w:rFonts w:hint="eastAsia" w:ascii="仿宋_GB2312" w:hAnsi="仿宋_GB2312" w:eastAsia="仿宋_GB2312" w:cs="仿宋_GB2312"/>
          <w:sz w:val="32"/>
          <w:szCs w:val="32"/>
        </w:rPr>
        <w:t>归口</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长沙市慈善事务中心作为项目承担单位，组织并委托湖南乐创公益慈善发展中心承担本标准的研究、起草、调研、论证及文本编制等具体工作。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（二）协作单位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本标准由长沙市慈善事务中心、湖南乐创公益慈善发展中心牵头起草，湘潭大学等高校科研机构、部分</w:t>
      </w:r>
      <w:r>
        <w:rPr>
          <w:rFonts w:hint="eastAsia" w:ascii="仿宋_GB2312" w:hAnsi="仿宋_GB2312" w:eastAsia="仿宋_GB2312" w:cs="仿宋_GB2312"/>
          <w:sz w:val="32"/>
          <w:szCs w:val="32"/>
          <w:lang w:val="en-US" w:eastAsia="zh-CN"/>
        </w:rPr>
        <w:t>民政局、</w:t>
      </w:r>
      <w:r>
        <w:rPr>
          <w:rFonts w:hint="eastAsia" w:ascii="仿宋_GB2312" w:hAnsi="仿宋_GB2312" w:eastAsia="仿宋_GB2312" w:cs="仿宋_GB2312"/>
          <w:sz w:val="32"/>
          <w:szCs w:val="32"/>
        </w:rPr>
        <w:t>慈善组织在调研、论证阶段给予了大力支持与协作。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（三）主要工作过程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1.预研与立项阶段（2023年10月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2025年2月</w:t>
      </w:r>
      <w:r>
        <w:rPr>
          <w:rFonts w:hint="eastAsia" w:ascii="仿宋_GB2312" w:hAnsi="仿宋_GB2312" w:eastAsia="仿宋_GB2312" w:cs="仿宋_GB2312"/>
          <w:sz w:val="32"/>
          <w:szCs w:val="32"/>
        </w:rPr>
        <w:t>）：长沙市慈善事务中心联合湖南乐创公益慈善发展中心开展前期研究，向省民政厅提交项目建议书。2025年2月，项目获省市场监督管理局批准立项。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2.文献研究与草案拟定阶段（2025年3月—5月）：成立标准起草组，系统梳理国内外慈善组织信用评价相关的法律法规21部、国家标准与行业标准17项、学术著作10本，形成理论分析报告。基于文献研究和对《</w:t>
      </w:r>
      <w:r>
        <w:rPr>
          <w:rFonts w:hint="eastAsia" w:ascii="仿宋_GB2312" w:hAnsi="仿宋_GB2312" w:eastAsia="仿宋_GB2312" w:cs="仿宋_GB2312"/>
          <w:sz w:val="32"/>
          <w:szCs w:val="32"/>
          <w:lang w:eastAsia="zh-CN"/>
        </w:rPr>
        <w:t>中华人民共和国慈善法</w:t>
      </w:r>
      <w:r>
        <w:rPr>
          <w:rFonts w:hint="eastAsia" w:ascii="仿宋_GB2312" w:hAnsi="仿宋_GB2312" w:eastAsia="仿宋_GB2312" w:cs="仿宋_GB2312"/>
          <w:sz w:val="32"/>
          <w:szCs w:val="32"/>
        </w:rPr>
        <w:t>》核心精神的把握，结合湖南省实际，起草了标准初稿，同步设计调研工具。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3.广泛调研与意见征集阶段（2025年6月—10月）：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线上问卷调查：面向全省慈善组织发放并回收有效问卷</w:t>
      </w:r>
      <w:r>
        <w:rPr>
          <w:rFonts w:hint="eastAsia" w:ascii="仿宋_GB2312" w:hAnsi="仿宋_GB2312" w:eastAsia="仿宋_GB2312" w:cs="仿宋_GB2312"/>
          <w:sz w:val="32"/>
          <w:szCs w:val="32"/>
          <w:lang w:val="en-US" w:eastAsia="zh-CN"/>
        </w:rPr>
        <w:t>251</w:t>
      </w:r>
      <w:r>
        <w:rPr>
          <w:rFonts w:hint="eastAsia" w:ascii="仿宋_GB2312" w:hAnsi="仿宋_GB2312" w:eastAsia="仿宋_GB2312" w:cs="仿宋_GB2312"/>
          <w:sz w:val="32"/>
          <w:szCs w:val="32"/>
        </w:rPr>
        <w:t>份，广泛了解组织对信用评价指标、程序、应用的看法与建议。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线下座谈研讨：先后在长沙市、衡阳市组织召开专题座谈会，并专门举办省本级慈善组织专场座谈会，</w:t>
      </w:r>
      <w:r>
        <w:rPr>
          <w:rFonts w:hint="eastAsia" w:ascii="仿宋_GB2312" w:hAnsi="仿宋_GB2312" w:eastAsia="仿宋_GB2312" w:cs="仿宋_GB2312"/>
          <w:sz w:val="32"/>
          <w:szCs w:val="32"/>
          <w:lang w:val="en-US" w:eastAsia="zh-CN"/>
        </w:rPr>
        <w:t>座谈会上</w:t>
      </w:r>
      <w:r>
        <w:rPr>
          <w:rFonts w:hint="eastAsia" w:ascii="仿宋_GB2312" w:hAnsi="仿宋_GB2312" w:eastAsia="仿宋_GB2312" w:cs="仿宋_GB2312"/>
          <w:sz w:val="32"/>
          <w:szCs w:val="32"/>
        </w:rPr>
        <w:t>邀请民政部门、不同类型慈善组织代表、行业专家进行深入研讨。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4.论证修改与形成征求意见稿阶段（2025年7月—12月）：根据调研反馈，起草组对标准进行了多轮集中修订。</w:t>
      </w:r>
      <w:r>
        <w:rPr>
          <w:rFonts w:hint="eastAsia" w:ascii="仿宋_GB2312" w:hAnsi="仿宋_GB2312" w:eastAsia="仿宋_GB2312" w:cs="仿宋_GB2312"/>
          <w:sz w:val="32"/>
          <w:szCs w:val="32"/>
          <w:lang w:eastAsia="zh-CN"/>
        </w:rPr>
        <w:t>其间</w:t>
      </w:r>
      <w:r>
        <w:rPr>
          <w:rFonts w:hint="eastAsia" w:ascii="仿宋_GB2312" w:hAnsi="仿宋_GB2312" w:eastAsia="仿宋_GB2312" w:cs="仿宋_GB2312"/>
          <w:sz w:val="32"/>
          <w:szCs w:val="32"/>
        </w:rPr>
        <w:t>，多次向省民政厅、长沙市慈善事务中心进行专题汇报，并</w:t>
      </w:r>
      <w:r>
        <w:rPr>
          <w:rFonts w:hint="eastAsia" w:ascii="仿宋_GB2312" w:hAnsi="仿宋_GB2312" w:eastAsia="仿宋_GB2312" w:cs="仿宋_GB2312"/>
          <w:sz w:val="32"/>
          <w:szCs w:val="32"/>
          <w:lang w:val="en-US" w:eastAsia="zh-CN"/>
        </w:rPr>
        <w:t>邀请慈善事业领域的专家学者对标准草案进行多次研讨</w:t>
      </w:r>
      <w:r>
        <w:rPr>
          <w:rFonts w:hint="eastAsia" w:ascii="仿宋_GB2312" w:hAnsi="仿宋_GB2312" w:eastAsia="仿宋_GB2312" w:cs="仿宋_GB2312"/>
          <w:sz w:val="32"/>
          <w:szCs w:val="32"/>
        </w:rPr>
        <w:t>，最终形成了本《征求意见稿》。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（四）主要起草人及其所做的工作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本标准主要起草人为长沙市慈善事务中心和湖南乐创公益慈善发展中</w:t>
      </w:r>
      <w:r>
        <w:rPr>
          <w:rFonts w:hint="eastAsia" w:ascii="仿宋_GB2312" w:hAnsi="仿宋_GB2312" w:eastAsia="仿宋_GB2312" w:cs="仿宋_GB2312"/>
          <w:sz w:val="32"/>
          <w:szCs w:val="32"/>
          <w:lang w:eastAsia="zh-CN"/>
        </w:rPr>
        <w:t>心</w:t>
      </w:r>
      <w:r>
        <w:rPr>
          <w:rFonts w:hint="eastAsia" w:ascii="仿宋_GB2312" w:hAnsi="仿宋_GB2312" w:eastAsia="仿宋_GB2312" w:cs="仿宋_GB2312"/>
          <w:sz w:val="32"/>
          <w:szCs w:val="32"/>
          <w:lang w:val="en-US" w:eastAsia="zh-CN"/>
        </w:rPr>
        <w:t>组建的标准拟定项目组</w:t>
      </w:r>
      <w:r>
        <w:rPr>
          <w:rFonts w:hint="eastAsia" w:ascii="仿宋_GB2312" w:hAnsi="仿宋_GB2312" w:eastAsia="仿宋_GB2312" w:cs="仿宋_GB2312"/>
          <w:sz w:val="32"/>
          <w:szCs w:val="32"/>
        </w:rPr>
        <w:t>。团队核心成员负责整体策划、文献研究、标准框架设计、调研组织实施、文本起草与统稿、意见处理与修改等工作。相关协作单位和专家在各自领域提供了专业支持与审核。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三、标准编制原则和确定地方标准主要内容的依据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（一）编制原则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1.合法合规与协同性原则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本标准严格以《中华人民共和国慈善法》为上位法依据，确保所有条款符合</w:t>
      </w:r>
      <w:r>
        <w:rPr>
          <w:rFonts w:hint="eastAsia" w:ascii="仿宋_GB2312" w:hAnsi="仿宋_GB2312" w:eastAsia="仿宋_GB2312" w:cs="仿宋_GB2312"/>
          <w:sz w:val="32"/>
          <w:szCs w:val="32"/>
          <w:lang w:val="en-US" w:eastAsia="zh-CN"/>
        </w:rPr>
        <w:t>《慈善组织信息公开办法》《</w:t>
      </w:r>
      <w:r>
        <w:rPr>
          <w:rFonts w:hint="eastAsia" w:ascii="仿宋_GB2312" w:hAnsi="仿宋_GB2312" w:eastAsia="仿宋_GB2312" w:cs="仿宋_GB2312"/>
          <w:sz w:val="32"/>
          <w:szCs w:val="32"/>
        </w:rPr>
        <w:t>社会组织信用信息管理办法》《湖南省社会组织信用信息管理办法》等法律法规的具体要求，并与现有社会组织</w:t>
      </w:r>
      <w:r>
        <w:rPr>
          <w:rFonts w:hint="eastAsia" w:ascii="仿宋_GB2312" w:hAnsi="仿宋_GB2312" w:eastAsia="仿宋_GB2312" w:cs="仿宋_GB2312"/>
          <w:sz w:val="32"/>
          <w:szCs w:val="32"/>
          <w:lang w:val="en-US" w:eastAsia="zh-CN"/>
        </w:rPr>
        <w:t>等级</w:t>
      </w:r>
      <w:r>
        <w:rPr>
          <w:rFonts w:hint="eastAsia" w:ascii="仿宋_GB2312" w:hAnsi="仿宋_GB2312" w:eastAsia="仿宋_GB2312" w:cs="仿宋_GB2312"/>
          <w:sz w:val="32"/>
          <w:szCs w:val="32"/>
        </w:rPr>
        <w:t>评估、监管体系协同互补，</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rPr>
        <w:t>统一的制度合力。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2.科学性与客观公正原则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标准借鉴</w:t>
      </w:r>
      <w:r>
        <w:rPr>
          <w:rFonts w:hint="eastAsia" w:ascii="仿宋_GB2312" w:hAnsi="仿宋_GB2312" w:eastAsia="仿宋_GB2312" w:cs="仿宋_GB2312"/>
          <w:sz w:val="32"/>
          <w:szCs w:val="32"/>
          <w:lang w:val="en-US" w:eastAsia="zh-CN"/>
        </w:rPr>
        <w:t>GB/T31867-2015《社会组织信用评价指标》等国标</w:t>
      </w:r>
      <w:r>
        <w:rPr>
          <w:rFonts w:hint="eastAsia" w:ascii="仿宋_GB2312" w:hAnsi="仿宋_GB2312" w:eastAsia="仿宋_GB2312" w:cs="仿宋_GB2312"/>
          <w:sz w:val="32"/>
          <w:szCs w:val="32"/>
        </w:rPr>
        <w:t>框架</w:t>
      </w:r>
      <w:r>
        <w:rPr>
          <w:rFonts w:hint="eastAsia" w:ascii="仿宋_GB2312" w:hAnsi="仿宋_GB2312" w:eastAsia="仿宋_GB2312" w:cs="仿宋_GB2312"/>
          <w:sz w:val="32"/>
          <w:szCs w:val="32"/>
          <w:lang w:val="en-US" w:eastAsia="zh-CN"/>
        </w:rPr>
        <w:t>及相关信用评价理论</w:t>
      </w:r>
      <w:r>
        <w:rPr>
          <w:rFonts w:hint="eastAsia" w:ascii="仿宋_GB2312" w:hAnsi="仿宋_GB2312" w:eastAsia="仿宋_GB2312" w:cs="仿宋_GB2312"/>
          <w:sz w:val="32"/>
          <w:szCs w:val="32"/>
        </w:rPr>
        <w:t>，构建了“守信意愿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守信表现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守信评价”三维模型。指标设计以可验证的客观事实和行为记录为核心，评价程序强调独立与透明，确保评价过程与结果科学、公平、公信力强。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3.适用性与可操作性原则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坚持问题导向，针对慈善组织信用建设的关键领域和现实痛点设计指标。所有指标均力求可量化、可核查，并与组织日常运营中产生的年报、审计等信息直接衔接。同时，根据公募与非公募组织的不同属性实行分类评价，确保标准贴合实际、便于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4.引导性与发展性原则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旨在通过建立清晰的信用评价维度与标杆，为慈善组织提供自我检视与持续改进的参照框架。指标体系在涵盖基本合规要求的同时，引导组织关注治理效能、项目质量和公众信任等更高层次的发展目标，促进其完善内部治理、提升专业能力，实现“以评促建”的自我驱动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（二）确定地方标准主要内容的依据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本标准的核心技术内容主要依据以下文件确定：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法律法规与政策依据：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1.《中华人民共和国慈善法（2023修正）》2025年2月25日中华人民共和国主席令第16号公布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2.《慈善组织信息公开办法》2025年10月1日中华人民共和国民政部令第81号公布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3.《社会组织评估管理办法》2010年12月20日民政部部务会议通过，民政部令第39号公布。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4.《社会组织信用信息管理办法》2018年1月12日民政部部务会议通过，民政部令第60号公布。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5.《湖南省社会组织信用信息管理办法》湘民发〔2023〕41号。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6.《湖南省社会信用分级分类管理办法（试行）》湘发改财信规〔2024〕953号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7.《民间非营利组织会计制度》财会〔2024〕25号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8.《慈善组织保值增值投资活动管理暂行办法》2018年10月25日民政部部务会议通过，民政部令第62号。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标准规范依据：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1.GB/T1.1-2020《标准化工作导则 第一部分：标准化文件的结构和起草标准》。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2.GB/T 31867-2015《社会组织信用评价指标》。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3.GB/T 22117-2018《信用基本术语》。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4.GB/T 23793-2017《合格供应商信用评价规范》。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5.GB/T 34830.1-2017《信用信息征集规范第1部分：总则》。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6、MZ/T 211—2024《社会组织基础术语》。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7.DB44/T 2368-2022《社会组织能力建设指南》。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8.DB44/T 2582—2024《社会组织信用建设和管理规范》。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四、标准主要技术内容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本标准提供了慈善组织信用等级划分与评定的系统性指南，主要内容框架如下：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1.范围：明确了标准的适用对象与活动。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2.规范性引用文件：列出了标准制定所依据的关键国家</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与行业标准。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3.术语和定义：界定了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慈善组织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“慈善组织信用”、“慈善组织信用</w:t>
      </w:r>
      <w:r>
        <w:rPr>
          <w:rFonts w:hint="eastAsia" w:ascii="仿宋_GB2312" w:hAnsi="仿宋_GB2312" w:eastAsia="仿宋_GB2312" w:cs="仿宋_GB2312"/>
          <w:sz w:val="32"/>
          <w:szCs w:val="32"/>
          <w:lang w:val="en-US" w:eastAsia="zh-CN"/>
        </w:rPr>
        <w:t>等级评定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“信用评价”、“评价主体”等核心概念。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4.评价原则：规定了客观、科学、公正、安全的评价工作基本原则。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5.评价资格：明确了申请评价的慈善组织应满足的基本条件（如依法登记满2年、</w:t>
      </w:r>
      <w:r>
        <w:rPr>
          <w:rFonts w:hint="eastAsia" w:ascii="仿宋_GB2312" w:hAnsi="仿宋_GB2312" w:eastAsia="仿宋_GB2312" w:cs="仿宋_GB2312"/>
          <w:sz w:val="32"/>
          <w:szCs w:val="32"/>
          <w:lang w:val="en-US" w:eastAsia="zh-CN"/>
        </w:rPr>
        <w:t>社会组织等级</w:t>
      </w:r>
      <w:r>
        <w:rPr>
          <w:rFonts w:hint="eastAsia" w:ascii="仿宋_GB2312" w:hAnsi="仿宋_GB2312" w:eastAsia="仿宋_GB2312" w:cs="仿宋_GB2312"/>
          <w:sz w:val="32"/>
          <w:szCs w:val="32"/>
        </w:rPr>
        <w:t>评估3A</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以上等）以及不予参评的若干情形。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评价指标：构建了以守信意愿（25分）、守信表现（55分）、守信评价（20分）为一级指标的评价体系。其中，“守信意愿”侧重信用承诺与信息公开；“守信表现”涵盖行为规范、财务规范、项目规范等核心运营维度；“守信评价”包括管理部门、社会、服务对象等多方反馈及信用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7.评价等级：规定采用百分制评分，根据得分将信用等级由高到低划分为A+、A、B+、B、C+、C六个级别，对应“优秀”、“良好”、“一般”三个等次，并设置了影响最终等级的关键财务指标约束。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8.评价程序：规范了从申请、初审、现场审核、结果确定到公示与异议处理的完整工作流程。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9.等级管理：规定了信用评价结果的有效期（三年）、动态调整机制、等级取消或降级的具体情形。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10.评价管理：对评价主体自身提出了持续改进计划、反馈机制和动态监督的要求。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11.附录A：以表格形式详细列出了三级评价指标、具体评价内容及分值。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五、国内外现行相关法律法规和标准情况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在国内层面，2016年颁布并于2023年修订的《中华人民共和国慈善法》是慈善事业的根本大法，为慈善组织信用建设提供了顶层法律依据。民政部发布的</w:t>
      </w:r>
      <w:r>
        <w:rPr>
          <w:rFonts w:hint="eastAsia" w:ascii="仿宋_GB2312" w:hAnsi="仿宋_GB2312" w:eastAsia="仿宋_GB2312" w:cs="仿宋_GB2312"/>
          <w:sz w:val="32"/>
          <w:szCs w:val="32"/>
          <w:lang w:val="en-US" w:eastAsia="zh-CN"/>
        </w:rPr>
        <w:t>《慈善组织信息公开办法》《</w:t>
      </w:r>
      <w:r>
        <w:rPr>
          <w:rFonts w:hint="eastAsia" w:ascii="仿宋_GB2312" w:hAnsi="仿宋_GB2312" w:eastAsia="仿宋_GB2312" w:cs="仿宋_GB2312"/>
          <w:sz w:val="32"/>
          <w:szCs w:val="32"/>
        </w:rPr>
        <w:t>社会组织信用信息管理办法》</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构建了</w:t>
      </w:r>
      <w:r>
        <w:rPr>
          <w:rFonts w:hint="eastAsia" w:ascii="仿宋_GB2312" w:hAnsi="仿宋_GB2312" w:eastAsia="仿宋_GB2312" w:cs="仿宋_GB2312"/>
          <w:sz w:val="32"/>
          <w:szCs w:val="32"/>
          <w:lang w:val="en-US" w:eastAsia="zh-CN"/>
        </w:rPr>
        <w:t>慈善</w:t>
      </w:r>
      <w:r>
        <w:rPr>
          <w:rFonts w:hint="eastAsia" w:ascii="仿宋_GB2312" w:hAnsi="仿宋_GB2312" w:eastAsia="仿宋_GB2312" w:cs="仿宋_GB2312"/>
          <w:sz w:val="32"/>
          <w:szCs w:val="32"/>
        </w:rPr>
        <w:t>组织信用信息管理的制度框架。国家标准</w:t>
      </w:r>
      <w:r>
        <w:rPr>
          <w:rFonts w:hint="eastAsia" w:ascii="仿宋_GB2312" w:hAnsi="仿宋_GB2312" w:eastAsia="仿宋_GB2312" w:cs="仿宋_GB2312"/>
          <w:sz w:val="32"/>
          <w:szCs w:val="32"/>
          <w:lang w:val="en-US" w:eastAsia="zh-CN"/>
        </w:rPr>
        <w:t>GB/T31867—2015</w:t>
      </w:r>
      <w:r>
        <w:rPr>
          <w:rFonts w:hint="eastAsia" w:ascii="仿宋_GB2312" w:hAnsi="仿宋_GB2312" w:eastAsia="仿宋_GB2312" w:cs="仿宋_GB2312"/>
          <w:sz w:val="32"/>
          <w:szCs w:val="32"/>
        </w:rPr>
        <w:t>《社会组织信用评价指标》为社会组织的信用评价提供了通用性指标参考。北京、上海、海南、山东等多个省市已相继出台</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社会组织信用分级分类监管办法，为本标准的制定提供了丰富的实践借鉴。湖南省也已发布《湖南省社会组织信用信息管理办法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湖南省社会信用分级分类管理办法（试行）》</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地方性法规</w:t>
      </w:r>
      <w:r>
        <w:rPr>
          <w:rFonts w:hint="eastAsia" w:ascii="仿宋_GB2312" w:hAnsi="仿宋_GB2312" w:eastAsia="仿宋_GB2312" w:cs="仿宋_GB2312"/>
          <w:sz w:val="32"/>
          <w:szCs w:val="32"/>
        </w:rPr>
        <w:t>，为本标准的落地提供了制度衔接。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六、重大意见分歧及处理结果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七、实施地方标准要求和措施建议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（一）实施主体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建议由湖南省民政厅统筹组织实施，各级民政部门协同推进，鼓励符合条件的第三方专业评估机构具体执行评价工作。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（二）组织措施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1.成立标准实施指导小组，负责标准的宣贯、解读与实施监督。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2.建立“湖南省慈善组织信用评价委员会”或类似机制，负责评价机构的备案、督导和评价结果的最终审定。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3.推动评价结果在政府购买服务、公益创投、税收优惠资格推荐、评选表彰等场景中的实际应用，建立守信激励和失信约束机制。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（三）技术措施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1.开发或升级“湖南省慈善组织信用信息管理平台”，实现与民政部门登记管理、年报等系统的数据对接，支撑评价工作的信息化、智能化。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2.编制并发布《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慈善组织信用等级划分及评定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标准实施指南》，为评价机构和参评组织提供详细的操作指引和案例解析。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3.探索建立与信用评价结果联动的信用修复机制，为有失信行为但积极整改的组织提供修复渠道。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（四）实施计划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建议标准自发布之日起预留6个月的宣传推广与实施准备期。之后，可采取“试点先行、分批推进”的策略，率先在省本级和基础较好的市州开展首批信用评价工作，总结经验后逐步在全省范围内推开。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八、其他需要说明的内容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是湖南省，也是全国范围内首次针对“慈善组织信用等级评定”制定的省级地方标准，具有创新性和先行性。标准注重与现有社会组织等级评估体系的衔接与区分，旨在构建一个更具针对性、聚焦信用特质的评价维度。标准起草组建议，根据慈善事业发展形势和政策环境变化，适时对本标</w:t>
      </w:r>
      <w:bookmarkStart w:id="0" w:name="_GoBack"/>
      <w:bookmarkEnd w:id="0"/>
      <w:r>
        <w:rPr>
          <w:rFonts w:hint="eastAsia" w:ascii="仿宋_GB2312" w:hAnsi="仿宋_GB2312" w:eastAsia="仿宋_GB2312" w:cs="仿宋_GB2312"/>
          <w:sz w:val="32"/>
          <w:szCs w:val="32"/>
        </w:rPr>
        <w:t>准进行复审和修订，以保持其科学性和时效性。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 w:hAnsi="仿宋" w:eastAsia="仿宋" w:cs="仿宋"/>
          <w:sz w:val="32"/>
          <w:szCs w:val="32"/>
        </w:rPr>
        <w:t xml:space="preserve">             </w:t>
      </w:r>
      <w:r>
        <w:rPr>
          <w:rFonts w:hint="eastAsia" w:ascii="仿宋_GB2312" w:hAnsi="仿宋_GB2312" w:eastAsia="仿宋_GB2312" w:cs="仿宋_GB2312"/>
          <w:sz w:val="32"/>
          <w:szCs w:val="32"/>
        </w:rPr>
        <w:t>《慈善组织信用等级划分及评定》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 xml:space="preserve">                     </w:t>
      </w:r>
      <w:r>
        <w:rPr>
          <w:rFonts w:hint="eastAsia" w:ascii="仿宋_GB2312" w:hAnsi="仿宋_GB2312" w:eastAsia="仿宋_GB2312" w:cs="仿宋_GB2312"/>
          <w:sz w:val="32"/>
          <w:szCs w:val="32"/>
        </w:rPr>
        <w:t>地方标准起草组</w:t>
      </w:r>
    </w:p>
    <w:p>
      <w:pPr>
        <w:keepNext w:val="0"/>
        <w:keepLines w:val="0"/>
        <w:pageBreakBefore w:val="0"/>
        <w:widowControl w:val="0"/>
        <w:kinsoku/>
        <w:wordWrap/>
        <w:overflowPunct/>
        <w:topLinePunct w:val="0"/>
        <w:autoSpaceDE/>
        <w:autoSpaceDN/>
        <w:bidi w:val="0"/>
        <w:adjustRightInd/>
        <w:snapToGrid/>
        <w:spacing w:line="560" w:lineRule="exact"/>
        <w:ind w:firstLine="4000" w:firstLineChars="125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 xml:space="preserve"> </w:t>
      </w:r>
      <w:r>
        <w:rPr>
          <w:rFonts w:hint="eastAsia" w:ascii="仿宋_GB2312" w:hAnsi="仿宋_GB2312" w:eastAsia="仿宋_GB2312" w:cs="仿宋_GB2312"/>
          <w:sz w:val="32"/>
          <w:szCs w:val="32"/>
        </w:rPr>
        <w:t>2025年12月</w:t>
      </w:r>
    </w:p>
    <w:sectPr>
      <w:footerReference r:id="rId3" w:type="default"/>
      <w:pgSz w:w="11906" w:h="16838"/>
      <w:pgMar w:top="2154"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168F4"/>
    <w:rsid w:val="1C312204"/>
    <w:rsid w:val="264168F4"/>
    <w:rsid w:val="37DF7EB6"/>
    <w:rsid w:val="3FB9CD42"/>
    <w:rsid w:val="3FFBFFCC"/>
    <w:rsid w:val="4E97ABE6"/>
    <w:rsid w:val="559F5DD4"/>
    <w:rsid w:val="5FFBE79E"/>
    <w:rsid w:val="5FFF32DB"/>
    <w:rsid w:val="6B2F0A7D"/>
    <w:rsid w:val="6F2A116E"/>
    <w:rsid w:val="73EA6667"/>
    <w:rsid w:val="76D55CA5"/>
    <w:rsid w:val="77F70ADC"/>
    <w:rsid w:val="793BE839"/>
    <w:rsid w:val="7E67882B"/>
    <w:rsid w:val="9FDD6B7B"/>
    <w:rsid w:val="A4B553F7"/>
    <w:rsid w:val="BBCF1899"/>
    <w:rsid w:val="BDDF6E0B"/>
    <w:rsid w:val="CFF75807"/>
    <w:rsid w:val="DDC6DF46"/>
    <w:rsid w:val="EFE72985"/>
    <w:rsid w:val="F3F799DF"/>
    <w:rsid w:val="F5758E97"/>
    <w:rsid w:val="F756DAD7"/>
    <w:rsid w:val="FEF86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14</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2025-12-11T15:35:00Z</dcterms:created>
  <dc:creator>乐创</dc:creator>
  <cp:lastModifiedBy>喻白薇</cp:lastModifiedBy>
  <cp:lastPrinted>2025-12-11T17:25:00Z</cp:lastPrinted>
  <dcterms:modified xsi:type="dcterms:W3CDTF">2025-12-12T15:21:33Z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734D497FE0A8410A8833FFB64ED37A7A_11</vt:lpwstr>
  </property>
  <property fmtid="{D5CDD505-2E9C-101B-9397-08002B2CF9AE}" pid="4" name="KSOTemplateDocerSaveRecord">
    <vt:lpwstr>eyJoZGlkIjoiYjg3M2ViODE3ZWMwYjQyMDZkMmU1ZjAwYmUyZjdhMzUiLCJ1c2VySWQiOiI3MTg2MDY5NDMifQ==</vt:lpwstr>
  </property>
</Properties>
</file>