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64C35" w:rsidRPr="00ED7508" w:rsidRDefault="00264C35" w:rsidP="00264C35">
      <w:pPr>
        <w:widowControl/>
        <w:spacing w:line="580" w:lineRule="exact"/>
        <w:rPr>
          <w:rStyle w:val="a5"/>
          <w:rFonts w:eastAsia="黑体"/>
          <w:b w:val="0"/>
          <w:sz w:val="32"/>
          <w:szCs w:val="32"/>
        </w:rPr>
      </w:pPr>
      <w:r w:rsidRPr="00ED7508">
        <w:rPr>
          <w:rStyle w:val="a5"/>
          <w:rFonts w:eastAsia="黑体"/>
          <w:b w:val="0"/>
          <w:sz w:val="32"/>
          <w:szCs w:val="32"/>
        </w:rPr>
        <w:t>附件</w:t>
      </w:r>
      <w:r w:rsidRPr="00ED7508">
        <w:rPr>
          <w:rStyle w:val="a5"/>
          <w:rFonts w:eastAsia="黑体"/>
          <w:b w:val="0"/>
          <w:sz w:val="32"/>
          <w:szCs w:val="32"/>
        </w:rPr>
        <w:t>1</w:t>
      </w:r>
      <w:r w:rsidRPr="00ED7508">
        <w:rPr>
          <w:rStyle w:val="a5"/>
          <w:rFonts w:eastAsia="黑体"/>
          <w:b w:val="0"/>
          <w:sz w:val="32"/>
          <w:szCs w:val="32"/>
        </w:rPr>
        <w:t>：</w:t>
      </w:r>
    </w:p>
    <w:p w:rsidR="00264C35" w:rsidRDefault="00264C35" w:rsidP="00264C35">
      <w:pPr>
        <w:pStyle w:val="a6"/>
        <w:spacing w:before="0" w:beforeAutospacing="0" w:after="0" w:afterAutospacing="0" w:line="580" w:lineRule="exact"/>
        <w:jc w:val="center"/>
        <w:rPr>
          <w:rStyle w:val="a5"/>
          <w:rFonts w:ascii="Times New Roman" w:eastAsia="方正小标宋简体" w:hAnsi="Times New Roman" w:cs="Times New Roman"/>
          <w:b w:val="0"/>
          <w:sz w:val="44"/>
          <w:szCs w:val="32"/>
        </w:rPr>
      </w:pPr>
      <w:r>
        <w:rPr>
          <w:rStyle w:val="a5"/>
          <w:rFonts w:ascii="Times New Roman" w:eastAsia="方正小标宋简体" w:hAnsi="Times New Roman" w:cs="Times New Roman"/>
          <w:b w:val="0"/>
          <w:sz w:val="44"/>
          <w:szCs w:val="32"/>
        </w:rPr>
        <w:t>湖南省综合减灾示范社区标准</w:t>
      </w:r>
    </w:p>
    <w:p w:rsidR="00264C35" w:rsidRDefault="00264C35" w:rsidP="00264C35">
      <w:pPr>
        <w:spacing w:line="580" w:lineRule="exact"/>
        <w:ind w:firstLineChars="200" w:firstLine="640"/>
        <w:rPr>
          <w:rStyle w:val="a5"/>
          <w:rFonts w:eastAsia="仿宋_GB2312"/>
          <w:b w:val="0"/>
          <w:kern w:val="0"/>
          <w:sz w:val="32"/>
          <w:szCs w:val="32"/>
        </w:rPr>
      </w:pPr>
    </w:p>
    <w:p w:rsidR="00264C35" w:rsidRDefault="00264C35" w:rsidP="00264C35">
      <w:pPr>
        <w:spacing w:line="580" w:lineRule="exact"/>
        <w:ind w:firstLineChars="200" w:firstLine="640"/>
        <w:outlineLvl w:val="0"/>
        <w:rPr>
          <w:rFonts w:eastAsia="仿宋_GB2312"/>
          <w:kern w:val="0"/>
          <w:sz w:val="32"/>
          <w:szCs w:val="32"/>
        </w:rPr>
      </w:pPr>
      <w:r>
        <w:rPr>
          <w:rFonts w:ascii="黑体" w:eastAsia="黑体" w:hAnsi="黑体" w:cs="黑体" w:hint="eastAsia"/>
          <w:kern w:val="0"/>
          <w:sz w:val="32"/>
          <w:szCs w:val="32"/>
        </w:rPr>
        <w:t>一、基本条件</w:t>
      </w:r>
    </w:p>
    <w:p w:rsidR="00264C35" w:rsidRDefault="00264C35" w:rsidP="00264C35">
      <w:pPr>
        <w:widowControl/>
        <w:spacing w:line="580" w:lineRule="exact"/>
        <w:ind w:firstLineChars="200" w:firstLine="640"/>
        <w:rPr>
          <w:rFonts w:eastAsia="仿宋_GB2312" w:hint="eastAsia"/>
          <w:kern w:val="0"/>
          <w:sz w:val="32"/>
          <w:szCs w:val="32"/>
        </w:rPr>
      </w:pPr>
      <w:r>
        <w:rPr>
          <w:rFonts w:eastAsia="仿宋_GB2312" w:hint="eastAsia"/>
          <w:kern w:val="0"/>
          <w:sz w:val="32"/>
          <w:szCs w:val="32"/>
        </w:rPr>
        <w:t>（一）社区居民对社区综合减灾参与率大于</w:t>
      </w:r>
      <w:r>
        <w:rPr>
          <w:rFonts w:eastAsia="仿宋_GB2312"/>
          <w:kern w:val="0"/>
          <w:sz w:val="32"/>
          <w:szCs w:val="32"/>
        </w:rPr>
        <w:t>50%</w:t>
      </w:r>
      <w:r>
        <w:rPr>
          <w:rFonts w:eastAsia="仿宋_GB2312" w:hint="eastAsia"/>
          <w:kern w:val="0"/>
          <w:sz w:val="32"/>
          <w:szCs w:val="32"/>
        </w:rPr>
        <w:t>，对社区综合减灾状况满意率大于</w:t>
      </w:r>
      <w:r>
        <w:rPr>
          <w:rFonts w:eastAsia="仿宋_GB2312" w:hint="eastAsia"/>
          <w:kern w:val="0"/>
          <w:sz w:val="32"/>
          <w:szCs w:val="32"/>
        </w:rPr>
        <w:t>80%</w:t>
      </w:r>
      <w:r>
        <w:rPr>
          <w:rFonts w:eastAsia="仿宋_GB2312" w:hint="eastAsia"/>
          <w:kern w:val="0"/>
          <w:sz w:val="32"/>
          <w:szCs w:val="32"/>
        </w:rPr>
        <w:t>。</w:t>
      </w:r>
    </w:p>
    <w:p w:rsidR="00264C35" w:rsidRDefault="00264C35" w:rsidP="00264C35">
      <w:pPr>
        <w:widowControl/>
        <w:spacing w:line="580" w:lineRule="exact"/>
        <w:ind w:firstLineChars="200" w:firstLine="640"/>
        <w:rPr>
          <w:rFonts w:eastAsia="仿宋_GB2312" w:hint="eastAsia"/>
          <w:kern w:val="0"/>
          <w:sz w:val="32"/>
          <w:szCs w:val="32"/>
        </w:rPr>
      </w:pPr>
      <w:r>
        <w:rPr>
          <w:rFonts w:eastAsia="仿宋_GB2312" w:hint="eastAsia"/>
          <w:kern w:val="0"/>
          <w:sz w:val="32"/>
          <w:szCs w:val="32"/>
        </w:rPr>
        <w:t>（二）社区近</w:t>
      </w:r>
      <w:r>
        <w:rPr>
          <w:rFonts w:eastAsia="仿宋_GB2312" w:hint="eastAsia"/>
          <w:kern w:val="0"/>
          <w:sz w:val="32"/>
          <w:szCs w:val="32"/>
        </w:rPr>
        <w:t>3</w:t>
      </w:r>
      <w:r>
        <w:rPr>
          <w:rFonts w:eastAsia="仿宋_GB2312" w:hint="eastAsia"/>
          <w:kern w:val="0"/>
          <w:sz w:val="32"/>
          <w:szCs w:val="32"/>
        </w:rPr>
        <w:t>年内没有发生因灾造成的较大事故。</w:t>
      </w:r>
    </w:p>
    <w:p w:rsidR="00264C35" w:rsidRDefault="00264C35" w:rsidP="00264C35">
      <w:pPr>
        <w:widowControl/>
        <w:spacing w:line="580" w:lineRule="exact"/>
        <w:ind w:firstLineChars="200" w:firstLine="640"/>
        <w:rPr>
          <w:rFonts w:eastAsia="仿宋_GB2312" w:hint="eastAsia"/>
          <w:kern w:val="0"/>
          <w:sz w:val="32"/>
          <w:szCs w:val="32"/>
        </w:rPr>
      </w:pPr>
      <w:r>
        <w:rPr>
          <w:rFonts w:eastAsia="仿宋_GB2312" w:hint="eastAsia"/>
          <w:kern w:val="0"/>
          <w:sz w:val="32"/>
          <w:szCs w:val="32"/>
        </w:rPr>
        <w:t>（三）近</w:t>
      </w:r>
      <w:r>
        <w:rPr>
          <w:rFonts w:eastAsia="仿宋_GB2312" w:hint="eastAsia"/>
          <w:kern w:val="0"/>
          <w:sz w:val="32"/>
          <w:szCs w:val="32"/>
        </w:rPr>
        <w:t>3</w:t>
      </w:r>
      <w:r>
        <w:rPr>
          <w:rFonts w:eastAsia="仿宋_GB2312" w:hint="eastAsia"/>
          <w:kern w:val="0"/>
          <w:sz w:val="32"/>
          <w:szCs w:val="32"/>
        </w:rPr>
        <w:t>年没有出现下列现象：</w:t>
      </w:r>
    </w:p>
    <w:p w:rsidR="00264C35" w:rsidRDefault="00264C35" w:rsidP="00264C35">
      <w:pPr>
        <w:widowControl/>
        <w:spacing w:line="580" w:lineRule="exact"/>
        <w:ind w:firstLineChars="200" w:firstLine="640"/>
        <w:rPr>
          <w:rFonts w:eastAsia="仿宋_GB2312" w:hint="eastAsia"/>
          <w:kern w:val="0"/>
          <w:sz w:val="32"/>
          <w:szCs w:val="32"/>
        </w:rPr>
      </w:pPr>
      <w:r>
        <w:rPr>
          <w:rFonts w:eastAsia="仿宋_GB2312" w:hint="eastAsia"/>
          <w:kern w:val="0"/>
          <w:sz w:val="32"/>
          <w:szCs w:val="32"/>
        </w:rPr>
        <w:t>1</w:t>
      </w:r>
      <w:r>
        <w:rPr>
          <w:rFonts w:eastAsia="仿宋_GB2312" w:hint="eastAsia"/>
          <w:kern w:val="0"/>
          <w:sz w:val="32"/>
          <w:szCs w:val="32"/>
        </w:rPr>
        <w:t>、社区遭受突发自然灾害，因人为疏忽或过失，造成防范不力，应对不足，导致</w:t>
      </w:r>
      <w:r>
        <w:rPr>
          <w:rFonts w:eastAsia="仿宋_GB2312" w:hint="eastAsia"/>
          <w:kern w:val="0"/>
          <w:sz w:val="32"/>
          <w:szCs w:val="32"/>
        </w:rPr>
        <w:t>1</w:t>
      </w:r>
      <w:r>
        <w:rPr>
          <w:rFonts w:eastAsia="仿宋_GB2312" w:hint="eastAsia"/>
          <w:kern w:val="0"/>
          <w:sz w:val="32"/>
          <w:szCs w:val="32"/>
        </w:rPr>
        <w:t>人以上（含</w:t>
      </w:r>
      <w:r>
        <w:rPr>
          <w:rFonts w:eastAsia="仿宋_GB2312" w:hint="eastAsia"/>
          <w:kern w:val="0"/>
          <w:sz w:val="32"/>
          <w:szCs w:val="32"/>
        </w:rPr>
        <w:t>1</w:t>
      </w:r>
      <w:r>
        <w:rPr>
          <w:rFonts w:eastAsia="仿宋_GB2312" w:hint="eastAsia"/>
          <w:kern w:val="0"/>
          <w:sz w:val="32"/>
          <w:szCs w:val="32"/>
        </w:rPr>
        <w:t>人）死亡（或失踪）的；</w:t>
      </w:r>
      <w:r>
        <w:rPr>
          <w:rFonts w:eastAsia="仿宋_GB2312" w:hint="eastAsia"/>
          <w:kern w:val="0"/>
          <w:sz w:val="32"/>
          <w:szCs w:val="32"/>
        </w:rPr>
        <w:br/>
      </w:r>
      <w:r>
        <w:rPr>
          <w:rFonts w:eastAsia="仿宋_GB2312" w:hint="eastAsia"/>
          <w:kern w:val="0"/>
          <w:sz w:val="32"/>
          <w:szCs w:val="32"/>
        </w:rPr>
        <w:t xml:space="preserve">　　</w:t>
      </w:r>
      <w:r>
        <w:rPr>
          <w:rFonts w:eastAsia="仿宋_GB2312" w:hint="eastAsia"/>
          <w:kern w:val="0"/>
          <w:sz w:val="32"/>
          <w:szCs w:val="32"/>
        </w:rPr>
        <w:t>2</w:t>
      </w:r>
      <w:r>
        <w:rPr>
          <w:rFonts w:eastAsia="仿宋_GB2312" w:hint="eastAsia"/>
          <w:kern w:val="0"/>
          <w:sz w:val="32"/>
          <w:szCs w:val="32"/>
        </w:rPr>
        <w:t>、社区遭受突发事故灾难、公共卫生事件，因人为疏忽或过失，造成防范不力、应对不足，导致</w:t>
      </w:r>
      <w:r>
        <w:rPr>
          <w:rFonts w:eastAsia="仿宋_GB2312" w:hint="eastAsia"/>
          <w:kern w:val="0"/>
          <w:sz w:val="32"/>
          <w:szCs w:val="32"/>
        </w:rPr>
        <w:t>1</w:t>
      </w:r>
      <w:r>
        <w:rPr>
          <w:rFonts w:eastAsia="仿宋_GB2312" w:hint="eastAsia"/>
          <w:kern w:val="0"/>
          <w:sz w:val="32"/>
          <w:szCs w:val="32"/>
        </w:rPr>
        <w:t>人以上（含</w:t>
      </w:r>
      <w:r>
        <w:rPr>
          <w:rFonts w:eastAsia="仿宋_GB2312" w:hint="eastAsia"/>
          <w:kern w:val="0"/>
          <w:sz w:val="32"/>
          <w:szCs w:val="32"/>
        </w:rPr>
        <w:t>1</w:t>
      </w:r>
      <w:r>
        <w:rPr>
          <w:rFonts w:eastAsia="仿宋_GB2312" w:hint="eastAsia"/>
          <w:kern w:val="0"/>
          <w:sz w:val="32"/>
          <w:szCs w:val="32"/>
        </w:rPr>
        <w:t>人）死亡（或失踪）的。</w:t>
      </w:r>
    </w:p>
    <w:p w:rsidR="00264C35" w:rsidRDefault="00264C35" w:rsidP="00264C35">
      <w:pPr>
        <w:pStyle w:val="a6"/>
        <w:spacing w:before="0" w:beforeAutospacing="0" w:after="0" w:afterAutospacing="0" w:line="580" w:lineRule="exact"/>
        <w:ind w:firstLineChars="200" w:firstLine="640"/>
        <w:jc w:val="both"/>
        <w:rPr>
          <w:rFonts w:ascii="Times New Roman" w:eastAsia="仿宋_GB2312" w:hAnsi="Times New Roman" w:cs="Times New Roman"/>
          <w:sz w:val="32"/>
          <w:szCs w:val="32"/>
        </w:rPr>
      </w:pPr>
      <w:r>
        <w:rPr>
          <w:rFonts w:ascii="Times New Roman" w:eastAsia="仿宋_GB2312" w:hAnsi="Times New Roman" w:cs="Times New Roman" w:hint="eastAsia"/>
          <w:sz w:val="32"/>
          <w:szCs w:val="32"/>
        </w:rPr>
        <w:t>（四）</w:t>
      </w:r>
      <w:r>
        <w:rPr>
          <w:rFonts w:ascii="Times New Roman" w:eastAsia="仿宋_GB2312" w:hAnsi="Times New Roman" w:cs="Times New Roman"/>
          <w:sz w:val="32"/>
          <w:szCs w:val="32"/>
        </w:rPr>
        <w:t>具有符合社区特点的综合灾害应急救助预案并经常开展演练活动。</w:t>
      </w:r>
    </w:p>
    <w:p w:rsidR="00264C35" w:rsidRDefault="00264C35" w:rsidP="00264C35">
      <w:pPr>
        <w:spacing w:line="580" w:lineRule="exact"/>
        <w:ind w:firstLineChars="200" w:firstLine="640"/>
        <w:outlineLvl w:val="0"/>
        <w:rPr>
          <w:rFonts w:ascii="黑体" w:eastAsia="黑体" w:hAnsi="黑体" w:cs="黑体" w:hint="eastAsia"/>
          <w:kern w:val="0"/>
          <w:sz w:val="32"/>
          <w:szCs w:val="32"/>
        </w:rPr>
      </w:pPr>
      <w:r>
        <w:rPr>
          <w:rFonts w:ascii="黑体" w:eastAsia="黑体" w:hAnsi="黑体" w:cs="黑体" w:hint="eastAsia"/>
          <w:kern w:val="0"/>
          <w:sz w:val="32"/>
          <w:szCs w:val="32"/>
        </w:rPr>
        <w:t>二、基本要素</w:t>
      </w:r>
    </w:p>
    <w:p w:rsidR="00264C35" w:rsidRDefault="00264C35" w:rsidP="00264C35">
      <w:pPr>
        <w:spacing w:line="580" w:lineRule="exact"/>
        <w:ind w:firstLineChars="200" w:firstLine="640"/>
        <w:rPr>
          <w:rFonts w:eastAsia="仿宋_GB2312" w:hint="eastAsia"/>
          <w:kern w:val="0"/>
          <w:sz w:val="32"/>
          <w:szCs w:val="32"/>
        </w:rPr>
      </w:pPr>
      <w:r>
        <w:rPr>
          <w:rFonts w:eastAsia="仿宋_GB2312" w:hint="eastAsia"/>
          <w:kern w:val="0"/>
          <w:sz w:val="32"/>
          <w:szCs w:val="32"/>
        </w:rPr>
        <w:t>（一）有一个应急减灾组织机构。全面组织开展综合减灾示范社区的创建、运行、评估与改进工作；组织开展社区灾害风险隐患排查、编制社区灾害风险地图；建立社区安全风险清单、社区脆弱人群清单；制订综合减灾目标和计划。</w:t>
      </w:r>
    </w:p>
    <w:p w:rsidR="00264C35" w:rsidRDefault="00264C35" w:rsidP="00264C35">
      <w:pPr>
        <w:spacing w:line="580" w:lineRule="exact"/>
        <w:ind w:firstLineChars="200" w:firstLine="640"/>
        <w:rPr>
          <w:rFonts w:eastAsia="仿宋_GB2312" w:hint="eastAsia"/>
          <w:kern w:val="0"/>
          <w:sz w:val="32"/>
          <w:szCs w:val="32"/>
        </w:rPr>
      </w:pPr>
      <w:r>
        <w:rPr>
          <w:rFonts w:eastAsia="仿宋_GB2312" w:hint="eastAsia"/>
          <w:kern w:val="0"/>
          <w:sz w:val="32"/>
          <w:szCs w:val="32"/>
        </w:rPr>
        <w:t>（二）有一份应急预案。明确社区综合减灾工作协调领导小组和应急小组责任人、联系方式，明确应急响应启动条件、职责分工、传递灾害预警信息方式、避险路径、避险点</w:t>
      </w:r>
      <w:r>
        <w:rPr>
          <w:rFonts w:eastAsia="仿宋_GB2312" w:hint="eastAsia"/>
          <w:kern w:val="0"/>
          <w:sz w:val="32"/>
          <w:szCs w:val="32"/>
        </w:rPr>
        <w:lastRenderedPageBreak/>
        <w:t>位置，针对社区老、弱、病、残、孕及暂住人员等群体分布，落实结对帮扶人员、救助措施和联系方式。</w:t>
      </w:r>
    </w:p>
    <w:p w:rsidR="00264C35" w:rsidRDefault="00264C35" w:rsidP="00264C35">
      <w:pPr>
        <w:spacing w:line="580" w:lineRule="exact"/>
        <w:ind w:firstLineChars="200" w:firstLine="640"/>
        <w:rPr>
          <w:rFonts w:eastAsia="仿宋_GB2312" w:hint="eastAsia"/>
          <w:kern w:val="0"/>
          <w:sz w:val="32"/>
          <w:szCs w:val="32"/>
        </w:rPr>
      </w:pPr>
      <w:r>
        <w:rPr>
          <w:rFonts w:eastAsia="仿宋_GB2312" w:hint="eastAsia"/>
          <w:kern w:val="0"/>
          <w:sz w:val="32"/>
          <w:szCs w:val="32"/>
        </w:rPr>
        <w:t>（三）开展一次以上防灾减灾应急演练活动。以国家防灾减灾日、国际减灾日等为契机，每年组织开展形式多样的防灾减灾宣传教育活动。演练具体包括组织指挥、灾害预警及信息传递、灾害自救和互救逃生、转移安置等内容。</w:t>
      </w:r>
    </w:p>
    <w:p w:rsidR="00264C35" w:rsidRDefault="00264C35" w:rsidP="00264C35">
      <w:pPr>
        <w:spacing w:line="580" w:lineRule="exact"/>
        <w:ind w:firstLineChars="200" w:firstLine="640"/>
        <w:rPr>
          <w:rFonts w:eastAsia="仿宋_GB2312" w:hint="eastAsia"/>
          <w:kern w:val="0"/>
          <w:sz w:val="32"/>
          <w:szCs w:val="32"/>
        </w:rPr>
      </w:pPr>
      <w:r>
        <w:rPr>
          <w:rFonts w:eastAsia="仿宋_GB2312" w:hint="eastAsia"/>
          <w:kern w:val="0"/>
          <w:sz w:val="32"/>
          <w:szCs w:val="32"/>
        </w:rPr>
        <w:t>（四）有一个以上避难场所。利用人防设施、社区服务中心、公园、绿地、广场、体育场、学校操场等建立社区灾害应急避难场所，明确避难场所位置、可安置人数、管理人员等信息。</w:t>
      </w:r>
    </w:p>
    <w:p w:rsidR="00264C35" w:rsidRDefault="00264C35" w:rsidP="00264C35">
      <w:pPr>
        <w:spacing w:line="580" w:lineRule="exact"/>
        <w:ind w:firstLineChars="200" w:firstLine="640"/>
        <w:rPr>
          <w:rFonts w:eastAsia="仿宋_GB2312" w:hint="eastAsia"/>
          <w:kern w:val="0"/>
          <w:sz w:val="32"/>
          <w:szCs w:val="32"/>
        </w:rPr>
      </w:pPr>
      <w:r>
        <w:rPr>
          <w:rFonts w:eastAsia="仿宋_GB2312" w:hint="eastAsia"/>
          <w:kern w:val="0"/>
          <w:sz w:val="32"/>
          <w:szCs w:val="32"/>
        </w:rPr>
        <w:t>（五）有一间应急物资储备室。储备必要的应急物资，包括救援工具</w:t>
      </w:r>
      <w:r>
        <w:rPr>
          <w:rFonts w:eastAsia="仿宋_GB2312" w:hint="eastAsia"/>
          <w:kern w:val="0"/>
          <w:sz w:val="32"/>
          <w:szCs w:val="32"/>
        </w:rPr>
        <w:t>(</w:t>
      </w:r>
      <w:r>
        <w:rPr>
          <w:rFonts w:eastAsia="仿宋_GB2312" w:hint="eastAsia"/>
          <w:kern w:val="0"/>
          <w:sz w:val="32"/>
          <w:szCs w:val="32"/>
        </w:rPr>
        <w:t>如水泵、铁锹、担架、灭火器等</w:t>
      </w:r>
      <w:r>
        <w:rPr>
          <w:rFonts w:eastAsia="仿宋_GB2312" w:hint="eastAsia"/>
          <w:kern w:val="0"/>
          <w:sz w:val="32"/>
          <w:szCs w:val="32"/>
        </w:rPr>
        <w:t>)</w:t>
      </w:r>
      <w:r>
        <w:rPr>
          <w:rFonts w:eastAsia="仿宋_GB2312" w:hint="eastAsia"/>
          <w:kern w:val="0"/>
          <w:sz w:val="32"/>
          <w:szCs w:val="32"/>
        </w:rPr>
        <w:t>、通讯工具</w:t>
      </w:r>
      <w:r>
        <w:rPr>
          <w:rFonts w:eastAsia="仿宋_GB2312" w:hint="eastAsia"/>
          <w:kern w:val="0"/>
          <w:sz w:val="32"/>
          <w:szCs w:val="32"/>
        </w:rPr>
        <w:t>(</w:t>
      </w:r>
      <w:r>
        <w:rPr>
          <w:rFonts w:eastAsia="仿宋_GB2312" w:hint="eastAsia"/>
          <w:kern w:val="0"/>
          <w:sz w:val="32"/>
          <w:szCs w:val="32"/>
        </w:rPr>
        <w:t>如喇叭、对讲机等</w:t>
      </w:r>
      <w:r>
        <w:rPr>
          <w:rFonts w:eastAsia="仿宋_GB2312" w:hint="eastAsia"/>
          <w:kern w:val="0"/>
          <w:sz w:val="32"/>
          <w:szCs w:val="32"/>
        </w:rPr>
        <w:t>)</w:t>
      </w:r>
      <w:r>
        <w:rPr>
          <w:rFonts w:eastAsia="仿宋_GB2312" w:hint="eastAsia"/>
          <w:kern w:val="0"/>
          <w:sz w:val="32"/>
          <w:szCs w:val="32"/>
        </w:rPr>
        <w:t>、照明工具</w:t>
      </w:r>
      <w:r>
        <w:rPr>
          <w:rFonts w:eastAsia="仿宋_GB2312" w:hint="eastAsia"/>
          <w:kern w:val="0"/>
          <w:sz w:val="32"/>
          <w:szCs w:val="32"/>
        </w:rPr>
        <w:t>(</w:t>
      </w:r>
      <w:r>
        <w:rPr>
          <w:rFonts w:eastAsia="仿宋_GB2312" w:hint="eastAsia"/>
          <w:kern w:val="0"/>
          <w:sz w:val="32"/>
          <w:szCs w:val="32"/>
        </w:rPr>
        <w:t>如手电筒、应急灯等</w:t>
      </w:r>
      <w:r>
        <w:rPr>
          <w:rFonts w:eastAsia="仿宋_GB2312" w:hint="eastAsia"/>
          <w:kern w:val="0"/>
          <w:sz w:val="32"/>
          <w:szCs w:val="32"/>
        </w:rPr>
        <w:t>)</w:t>
      </w:r>
      <w:r>
        <w:rPr>
          <w:rFonts w:eastAsia="仿宋_GB2312" w:hint="eastAsia"/>
          <w:kern w:val="0"/>
          <w:sz w:val="32"/>
          <w:szCs w:val="32"/>
        </w:rPr>
        <w:t>，应急药品和生活类物资</w:t>
      </w:r>
      <w:r>
        <w:rPr>
          <w:rFonts w:eastAsia="仿宋_GB2312" w:hint="eastAsia"/>
          <w:kern w:val="0"/>
          <w:sz w:val="32"/>
          <w:szCs w:val="32"/>
        </w:rPr>
        <w:t>(</w:t>
      </w:r>
      <w:r>
        <w:rPr>
          <w:rFonts w:eastAsia="仿宋_GB2312" w:hint="eastAsia"/>
          <w:kern w:val="0"/>
          <w:sz w:val="32"/>
          <w:szCs w:val="32"/>
        </w:rPr>
        <w:t>如棉衣被、食品、饮用水等</w:t>
      </w:r>
      <w:r>
        <w:rPr>
          <w:rFonts w:eastAsia="仿宋_GB2312" w:hint="eastAsia"/>
          <w:kern w:val="0"/>
          <w:sz w:val="32"/>
          <w:szCs w:val="32"/>
        </w:rPr>
        <w:t>)</w:t>
      </w:r>
      <w:r>
        <w:rPr>
          <w:rFonts w:eastAsia="仿宋_GB2312" w:hint="eastAsia"/>
          <w:kern w:val="0"/>
          <w:sz w:val="32"/>
          <w:szCs w:val="32"/>
        </w:rPr>
        <w:t>。</w:t>
      </w:r>
    </w:p>
    <w:p w:rsidR="00264C35" w:rsidRDefault="00264C35" w:rsidP="00264C35">
      <w:pPr>
        <w:spacing w:line="580" w:lineRule="exact"/>
        <w:ind w:firstLineChars="200" w:firstLine="640"/>
        <w:rPr>
          <w:rFonts w:eastAsia="仿宋_GB2312" w:hint="eastAsia"/>
          <w:kern w:val="0"/>
          <w:sz w:val="32"/>
          <w:szCs w:val="32"/>
        </w:rPr>
      </w:pPr>
      <w:r>
        <w:rPr>
          <w:rFonts w:eastAsia="仿宋_GB2312" w:hint="eastAsia"/>
          <w:kern w:val="0"/>
          <w:sz w:val="32"/>
          <w:szCs w:val="32"/>
        </w:rPr>
        <w:t>（六）开展一次以上防灾减灾宣传活动。以国家防灾减灾日、国际减灾日为契机，利用现有公共活动场所或者设施设置防灾减灾专栏、张贴宣传材料、设置安全提示牌等，利用广播、电视、手机短信、微信、微博、社区网站等，开展日常性的防灾减灾宣传教育。每年邀请有关专家和涉灾部门干部，对社区管理人员和居民进行防灾减灾授课。通过开展防灾减灾宣传教育，使辖区居民知晓本社区避难场所及逃避路线，掌握防灾减灾自救互救方法与技能。</w:t>
      </w:r>
    </w:p>
    <w:p w:rsidR="00264C35" w:rsidRDefault="00264C35" w:rsidP="00264C35">
      <w:pPr>
        <w:spacing w:line="580" w:lineRule="exact"/>
        <w:ind w:firstLineChars="200" w:firstLine="640"/>
        <w:rPr>
          <w:rFonts w:eastAsia="仿宋_GB2312"/>
          <w:sz w:val="32"/>
          <w:szCs w:val="32"/>
        </w:rPr>
      </w:pPr>
      <w:r>
        <w:rPr>
          <w:rFonts w:eastAsia="仿宋_GB2312" w:hint="eastAsia"/>
          <w:kern w:val="0"/>
          <w:sz w:val="32"/>
          <w:szCs w:val="32"/>
        </w:rPr>
        <w:t>（七）组织一次防灾减灾培训。灵活多样地对社区管理人员和居民进行综合减灾培训，使其掌握防灾</w:t>
      </w:r>
      <w:r>
        <w:rPr>
          <w:rFonts w:eastAsia="仿宋_GB2312"/>
          <w:sz w:val="32"/>
          <w:szCs w:val="32"/>
        </w:rPr>
        <w:t>减灾自救互救</w:t>
      </w:r>
      <w:r>
        <w:rPr>
          <w:rFonts w:eastAsia="仿宋_GB2312"/>
          <w:sz w:val="32"/>
          <w:szCs w:val="32"/>
        </w:rPr>
        <w:lastRenderedPageBreak/>
        <w:t>基本方法与技能，包括在不同场合</w:t>
      </w:r>
      <w:r>
        <w:rPr>
          <w:rFonts w:eastAsia="仿宋_GB2312"/>
          <w:sz w:val="32"/>
          <w:szCs w:val="32"/>
        </w:rPr>
        <w:t>(</w:t>
      </w:r>
      <w:r>
        <w:rPr>
          <w:rFonts w:eastAsia="仿宋_GB2312"/>
          <w:sz w:val="32"/>
          <w:szCs w:val="32"/>
        </w:rPr>
        <w:t>家里、室外、学校等</w:t>
      </w:r>
      <w:r>
        <w:rPr>
          <w:rFonts w:eastAsia="仿宋_GB2312"/>
          <w:sz w:val="32"/>
          <w:szCs w:val="32"/>
        </w:rPr>
        <w:t>)</w:t>
      </w:r>
      <w:r>
        <w:rPr>
          <w:rFonts w:eastAsia="仿宋_GB2312"/>
          <w:sz w:val="32"/>
          <w:szCs w:val="32"/>
        </w:rPr>
        <w:t>发生不同灾害</w:t>
      </w:r>
      <w:r>
        <w:rPr>
          <w:rFonts w:eastAsia="仿宋_GB2312"/>
          <w:sz w:val="32"/>
          <w:szCs w:val="32"/>
        </w:rPr>
        <w:t>(</w:t>
      </w:r>
      <w:r>
        <w:rPr>
          <w:rFonts w:eastAsia="仿宋_GB2312"/>
          <w:sz w:val="32"/>
          <w:szCs w:val="32"/>
        </w:rPr>
        <w:t>地震等地质灾害、洪水等气象灾害、火灾等</w:t>
      </w:r>
      <w:r>
        <w:rPr>
          <w:rFonts w:eastAsia="仿宋_GB2312"/>
          <w:sz w:val="32"/>
          <w:szCs w:val="32"/>
        </w:rPr>
        <w:t>)</w:t>
      </w:r>
      <w:r>
        <w:rPr>
          <w:rFonts w:eastAsia="仿宋_GB2312"/>
          <w:sz w:val="32"/>
          <w:szCs w:val="32"/>
        </w:rPr>
        <w:t>后的逃生自救、互帮互救等基本技能，提升</w:t>
      </w:r>
      <w:r>
        <w:rPr>
          <w:rFonts w:eastAsia="仿宋_GB2312" w:hint="eastAsia"/>
          <w:sz w:val="32"/>
          <w:szCs w:val="32"/>
        </w:rPr>
        <w:t>社区</w:t>
      </w:r>
      <w:r>
        <w:rPr>
          <w:rFonts w:eastAsia="仿宋_GB2312"/>
          <w:sz w:val="32"/>
          <w:szCs w:val="32"/>
        </w:rPr>
        <w:t>居民防灾减灾意识。</w:t>
      </w:r>
      <w:r>
        <w:rPr>
          <w:rFonts w:eastAsia="仿宋_GB2312" w:hint="eastAsia"/>
          <w:sz w:val="32"/>
          <w:szCs w:val="32"/>
        </w:rPr>
        <w:t>以户为单位计算，</w:t>
      </w:r>
      <w:r>
        <w:rPr>
          <w:rFonts w:eastAsia="仿宋_GB2312"/>
          <w:sz w:val="32"/>
          <w:szCs w:val="32"/>
        </w:rPr>
        <w:t>城市社区居民参训率不低于</w:t>
      </w:r>
      <w:r>
        <w:rPr>
          <w:rFonts w:eastAsia="仿宋_GB2312"/>
          <w:sz w:val="32"/>
          <w:szCs w:val="32"/>
        </w:rPr>
        <w:t>85%</w:t>
      </w:r>
      <w:r>
        <w:rPr>
          <w:rFonts w:eastAsia="仿宋_GB2312" w:hint="eastAsia"/>
          <w:sz w:val="32"/>
          <w:szCs w:val="32"/>
        </w:rPr>
        <w:t>，农村社区居民参训率不低于</w:t>
      </w:r>
      <w:r>
        <w:rPr>
          <w:rFonts w:eastAsia="仿宋_GB2312"/>
          <w:sz w:val="32"/>
          <w:szCs w:val="32"/>
        </w:rPr>
        <w:t>75%</w:t>
      </w:r>
      <w:r>
        <w:rPr>
          <w:rFonts w:eastAsia="仿宋_GB2312" w:hint="eastAsia"/>
          <w:sz w:val="32"/>
          <w:szCs w:val="32"/>
        </w:rPr>
        <w:t>。</w:t>
      </w:r>
    </w:p>
    <w:p w:rsidR="00264C35" w:rsidRDefault="00264C35" w:rsidP="00264C35">
      <w:pPr>
        <w:pStyle w:val="a6"/>
        <w:spacing w:before="0" w:beforeAutospacing="0" w:after="0" w:afterAutospacing="0" w:line="580" w:lineRule="exact"/>
        <w:ind w:firstLineChars="200" w:firstLine="640"/>
        <w:jc w:val="both"/>
        <w:rPr>
          <w:rFonts w:ascii="Times New Roman" w:eastAsia="仿宋_GB2312" w:hAnsi="Times New Roman" w:cs="Times New Roman"/>
          <w:sz w:val="32"/>
          <w:szCs w:val="32"/>
        </w:rPr>
      </w:pPr>
      <w:r>
        <w:rPr>
          <w:rFonts w:ascii="Times New Roman" w:eastAsia="仿宋_GB2312" w:hAnsi="Times New Roman" w:cs="Times New Roman" w:hint="eastAsia"/>
          <w:sz w:val="32"/>
          <w:szCs w:val="32"/>
        </w:rPr>
        <w:t>（八）</w:t>
      </w:r>
      <w:r>
        <w:rPr>
          <w:rFonts w:ascii="Times New Roman" w:eastAsia="仿宋_GB2312" w:hAnsi="Times New Roman" w:cs="Times New Roman"/>
          <w:sz w:val="32"/>
          <w:szCs w:val="32"/>
        </w:rPr>
        <w:t>有一名灾害信息员。</w:t>
      </w:r>
      <w:r>
        <w:rPr>
          <w:rFonts w:ascii="Times New Roman" w:eastAsia="仿宋_GB2312" w:hAnsi="Times New Roman" w:cs="Times New Roman" w:hint="eastAsia"/>
          <w:sz w:val="32"/>
          <w:szCs w:val="32"/>
        </w:rPr>
        <w:t>负责记录减灾工作和灾情日志，收集整理并及时上报灾情信息等日常工作。</w:t>
      </w:r>
    </w:p>
    <w:p w:rsidR="00264C35" w:rsidRDefault="00264C35" w:rsidP="00264C35">
      <w:pPr>
        <w:pStyle w:val="a6"/>
        <w:spacing w:before="0" w:beforeAutospacing="0" w:after="0" w:afterAutospacing="0" w:line="580" w:lineRule="exact"/>
        <w:ind w:firstLineChars="200" w:firstLine="640"/>
        <w:jc w:val="both"/>
        <w:rPr>
          <w:rFonts w:ascii="Times New Roman" w:eastAsia="仿宋_GB2312" w:hAnsi="Times New Roman" w:cs="Times New Roman"/>
          <w:sz w:val="32"/>
          <w:szCs w:val="32"/>
        </w:rPr>
      </w:pPr>
      <w:r>
        <w:rPr>
          <w:rFonts w:ascii="Times New Roman" w:eastAsia="仿宋_GB2312" w:hAnsi="Times New Roman" w:cs="Times New Roman" w:hint="eastAsia"/>
          <w:sz w:val="32"/>
          <w:szCs w:val="32"/>
        </w:rPr>
        <w:t>（九）</w:t>
      </w:r>
      <w:r>
        <w:rPr>
          <w:rFonts w:ascii="Times New Roman" w:eastAsia="仿宋_GB2312" w:hAnsi="Times New Roman" w:cs="Times New Roman"/>
          <w:sz w:val="32"/>
          <w:szCs w:val="32"/>
        </w:rPr>
        <w:t>有一套综合减灾档案资料。社区建立了包括文字、照片</w:t>
      </w:r>
      <w:r>
        <w:rPr>
          <w:rFonts w:ascii="Times New Roman" w:eastAsia="仿宋_GB2312" w:hAnsi="Times New Roman" w:cs="Times New Roman" w:hint="eastAsia"/>
          <w:sz w:val="32"/>
          <w:szCs w:val="32"/>
        </w:rPr>
        <w:t>、音像</w:t>
      </w:r>
      <w:r>
        <w:rPr>
          <w:rFonts w:ascii="Times New Roman" w:eastAsia="仿宋_GB2312" w:hAnsi="Times New Roman" w:cs="Times New Roman"/>
          <w:sz w:val="32"/>
          <w:szCs w:val="32"/>
        </w:rPr>
        <w:t>等档案信息在内的规范齐全、方便查阅的综合减灾档案。</w:t>
      </w:r>
    </w:p>
    <w:p w:rsidR="00264C35" w:rsidRDefault="00264C35" w:rsidP="00264C35">
      <w:pPr>
        <w:pStyle w:val="a6"/>
        <w:spacing w:before="0" w:beforeAutospacing="0" w:after="0" w:afterAutospacing="0" w:line="580" w:lineRule="exact"/>
        <w:ind w:firstLineChars="200" w:firstLine="640"/>
        <w:jc w:val="both"/>
        <w:rPr>
          <w:rFonts w:ascii="Times New Roman" w:eastAsia="仿宋_GB2312" w:hAnsi="Times New Roman"/>
          <w:sz w:val="32"/>
          <w:szCs w:val="32"/>
        </w:rPr>
      </w:pPr>
      <w:r>
        <w:rPr>
          <w:rFonts w:ascii="Times New Roman" w:eastAsia="仿宋_GB2312" w:hAnsi="Times New Roman" w:cs="Times New Roman" w:hint="eastAsia"/>
          <w:sz w:val="32"/>
          <w:szCs w:val="32"/>
        </w:rPr>
        <w:t>（十）</w:t>
      </w:r>
      <w:r>
        <w:rPr>
          <w:rFonts w:ascii="Times New Roman" w:eastAsia="仿宋_GB2312" w:hAnsi="Times New Roman" w:cs="Times New Roman"/>
          <w:sz w:val="32"/>
          <w:szCs w:val="32"/>
        </w:rPr>
        <w:t>有一套管理考核制度。建立综合减灾绩效考核工作制度，有相关人员日常管理、防灾减</w:t>
      </w:r>
      <w:r>
        <w:rPr>
          <w:rFonts w:ascii="Times New Roman" w:eastAsia="仿宋_GB2312" w:hAnsi="Times New Roman"/>
          <w:sz w:val="32"/>
          <w:szCs w:val="32"/>
        </w:rPr>
        <w:t>灾设施维护管理等制度措施。</w:t>
      </w:r>
    </w:p>
    <w:p w:rsidR="00264C35" w:rsidRDefault="00264C35" w:rsidP="00264C35">
      <w:pPr>
        <w:spacing w:line="580" w:lineRule="exact"/>
        <w:ind w:firstLineChars="200" w:firstLine="640"/>
        <w:outlineLvl w:val="0"/>
        <w:rPr>
          <w:rFonts w:eastAsia="仿宋_GB2312"/>
          <w:sz w:val="32"/>
          <w:szCs w:val="32"/>
        </w:rPr>
      </w:pPr>
      <w:r>
        <w:rPr>
          <w:rFonts w:ascii="黑体" w:eastAsia="黑体" w:hAnsi="黑体" w:cs="黑体" w:hint="eastAsia"/>
          <w:sz w:val="32"/>
          <w:szCs w:val="32"/>
        </w:rPr>
        <w:t>三、特色工作</w:t>
      </w:r>
    </w:p>
    <w:p w:rsidR="00264C35" w:rsidRDefault="00264C35" w:rsidP="00264C35">
      <w:pPr>
        <w:spacing w:line="580" w:lineRule="exact"/>
        <w:ind w:firstLineChars="200" w:firstLine="640"/>
        <w:rPr>
          <w:rFonts w:eastAsia="仿宋_GB2312"/>
          <w:sz w:val="32"/>
          <w:szCs w:val="32"/>
        </w:rPr>
      </w:pPr>
      <w:r>
        <w:rPr>
          <w:rFonts w:eastAsia="仿宋_GB2312" w:hint="eastAsia"/>
          <w:sz w:val="32"/>
          <w:szCs w:val="32"/>
        </w:rPr>
        <w:t>（一）</w:t>
      </w:r>
      <w:r>
        <w:rPr>
          <w:rFonts w:eastAsia="仿宋_GB2312"/>
          <w:sz w:val="32"/>
          <w:szCs w:val="32"/>
        </w:rPr>
        <w:t>在社区减灾工作部署、动员过程中，具有有效调动居民和</w:t>
      </w:r>
      <w:r>
        <w:rPr>
          <w:rFonts w:eastAsia="仿宋_GB2312" w:hint="eastAsia"/>
          <w:sz w:val="32"/>
          <w:szCs w:val="32"/>
        </w:rPr>
        <w:t>驻在</w:t>
      </w:r>
      <w:r>
        <w:rPr>
          <w:rFonts w:eastAsia="仿宋_GB2312"/>
          <w:sz w:val="32"/>
          <w:szCs w:val="32"/>
        </w:rPr>
        <w:t>单位参与的方式方法。</w:t>
      </w:r>
    </w:p>
    <w:p w:rsidR="00264C35" w:rsidRDefault="00264C35" w:rsidP="00264C35">
      <w:pPr>
        <w:spacing w:line="580" w:lineRule="exact"/>
        <w:ind w:firstLineChars="200" w:firstLine="640"/>
        <w:rPr>
          <w:rFonts w:eastAsia="仿宋_GB2312"/>
          <w:sz w:val="32"/>
          <w:szCs w:val="32"/>
        </w:rPr>
      </w:pPr>
      <w:r>
        <w:rPr>
          <w:rFonts w:eastAsia="仿宋_GB2312" w:hint="eastAsia"/>
          <w:sz w:val="32"/>
          <w:szCs w:val="32"/>
        </w:rPr>
        <w:t>（二）在社区综合减灾工作中，有独到的做法或经验。如采取传统文化、本土知识和现代科技手段相结合等方式方法，开展日常综合防灾减灾工作。</w:t>
      </w:r>
    </w:p>
    <w:p w:rsidR="00264C35" w:rsidRDefault="00264C35" w:rsidP="00264C35">
      <w:pPr>
        <w:spacing w:line="580" w:lineRule="exact"/>
        <w:ind w:firstLineChars="200" w:firstLine="640"/>
        <w:rPr>
          <w:rFonts w:eastAsia="仿宋_GB2312" w:hint="eastAsia"/>
          <w:sz w:val="32"/>
          <w:szCs w:val="32"/>
        </w:rPr>
      </w:pPr>
      <w:r>
        <w:rPr>
          <w:rFonts w:eastAsia="仿宋_GB2312" w:hint="eastAsia"/>
          <w:sz w:val="32"/>
          <w:szCs w:val="32"/>
        </w:rPr>
        <w:t>（三）动员社会力量积极参与社区防灾减灾工作。建立社区内社会组织及志愿者数据信息档案，组织社会组织及志愿者发挥自身优势参与宣传教育、心理疏导等社区综合减灾工作。社区内企事业单位组织本单位员工开展防灾减灾教育活动，主动参与隐患排查、宣传教育与演练等社区减灾活动。</w:t>
      </w:r>
      <w:r>
        <w:rPr>
          <w:rFonts w:eastAsia="仿宋_GB2312" w:hint="eastAsia"/>
          <w:sz w:val="32"/>
          <w:szCs w:val="32"/>
        </w:rPr>
        <w:lastRenderedPageBreak/>
        <w:t>社区内学校在日常教育中注重提高学生的防灾避险意识和应急避险能力。社区内医院积极参与社区应急演练和宣传教育活动。</w:t>
      </w:r>
    </w:p>
    <w:p w:rsidR="00264C35" w:rsidRDefault="00264C35" w:rsidP="00264C35">
      <w:pPr>
        <w:spacing w:line="580" w:lineRule="exact"/>
        <w:ind w:firstLineChars="200" w:firstLine="640"/>
        <w:rPr>
          <w:rFonts w:eastAsia="仿宋_GB2312" w:hint="eastAsia"/>
          <w:sz w:val="32"/>
          <w:szCs w:val="32"/>
        </w:rPr>
      </w:pPr>
      <w:r>
        <w:rPr>
          <w:rFonts w:eastAsia="仿宋_GB2312" w:hint="eastAsia"/>
          <w:sz w:val="32"/>
          <w:szCs w:val="32"/>
        </w:rPr>
        <w:t>（四）在社区综合减灾中引入市场机制，倡导居民参加各类灾害保险。农村社区积极引导危险区域和居住危房的居民参加农村住房保险。</w:t>
      </w:r>
    </w:p>
    <w:p w:rsidR="00264C35" w:rsidRDefault="00264C35" w:rsidP="00264C35">
      <w:pPr>
        <w:spacing w:line="560" w:lineRule="exact"/>
        <w:ind w:firstLineChars="200" w:firstLine="640"/>
        <w:rPr>
          <w:rFonts w:eastAsia="仿宋_GB2312" w:hint="eastAsia"/>
          <w:sz w:val="32"/>
          <w:szCs w:val="32"/>
        </w:rPr>
      </w:pPr>
    </w:p>
    <w:p w:rsidR="00264C35" w:rsidRDefault="00264C35" w:rsidP="00264C35">
      <w:pPr>
        <w:spacing w:line="560" w:lineRule="exact"/>
        <w:ind w:firstLineChars="200" w:firstLine="640"/>
        <w:rPr>
          <w:rFonts w:eastAsia="仿宋_GB2312" w:hint="eastAsia"/>
          <w:sz w:val="32"/>
          <w:szCs w:val="32"/>
          <w:u w:val="single"/>
        </w:rPr>
      </w:pPr>
    </w:p>
    <w:p w:rsidR="00264C35" w:rsidRDefault="00264C35" w:rsidP="00264C35">
      <w:pPr>
        <w:spacing w:line="580" w:lineRule="exact"/>
        <w:ind w:firstLineChars="200" w:firstLine="640"/>
        <w:rPr>
          <w:rFonts w:eastAsia="仿宋_GB2312" w:hint="eastAsia"/>
          <w:sz w:val="32"/>
          <w:szCs w:val="32"/>
          <w:u w:val="single"/>
        </w:rPr>
      </w:pPr>
    </w:p>
    <w:p w:rsidR="00264C35" w:rsidRDefault="00264C35" w:rsidP="00264C35">
      <w:pPr>
        <w:spacing w:line="580" w:lineRule="exact"/>
        <w:ind w:firstLineChars="200" w:firstLine="640"/>
        <w:rPr>
          <w:rFonts w:eastAsia="仿宋_GB2312" w:hint="eastAsia"/>
          <w:sz w:val="32"/>
          <w:szCs w:val="32"/>
          <w:u w:val="single"/>
        </w:rPr>
      </w:pPr>
    </w:p>
    <w:p w:rsidR="00264C35" w:rsidRDefault="00264C35" w:rsidP="00264C35">
      <w:pPr>
        <w:spacing w:line="580" w:lineRule="exact"/>
        <w:ind w:firstLineChars="200" w:firstLine="640"/>
        <w:rPr>
          <w:rFonts w:eastAsia="仿宋_GB2312" w:hint="eastAsia"/>
          <w:sz w:val="32"/>
          <w:szCs w:val="32"/>
          <w:u w:val="single"/>
        </w:rPr>
      </w:pPr>
    </w:p>
    <w:p w:rsidR="00264C35" w:rsidRDefault="00264C35" w:rsidP="00264C35">
      <w:pPr>
        <w:spacing w:line="580" w:lineRule="exact"/>
        <w:ind w:firstLineChars="200" w:firstLine="640"/>
        <w:rPr>
          <w:rFonts w:eastAsia="仿宋_GB2312" w:hint="eastAsia"/>
          <w:sz w:val="32"/>
          <w:szCs w:val="32"/>
          <w:u w:val="single"/>
        </w:rPr>
      </w:pPr>
    </w:p>
    <w:p w:rsidR="00264C35" w:rsidRDefault="00264C35" w:rsidP="00264C35">
      <w:pPr>
        <w:spacing w:line="580" w:lineRule="exact"/>
        <w:ind w:firstLineChars="200" w:firstLine="640"/>
        <w:rPr>
          <w:rFonts w:eastAsia="仿宋_GB2312" w:hint="eastAsia"/>
          <w:sz w:val="32"/>
          <w:szCs w:val="32"/>
          <w:u w:val="single"/>
        </w:rPr>
      </w:pPr>
    </w:p>
    <w:p w:rsidR="00264C35" w:rsidRDefault="00264C35" w:rsidP="00264C35">
      <w:pPr>
        <w:spacing w:line="580" w:lineRule="exact"/>
        <w:ind w:firstLineChars="200" w:firstLine="640"/>
        <w:rPr>
          <w:rFonts w:eastAsia="仿宋_GB2312" w:hint="eastAsia"/>
          <w:sz w:val="32"/>
          <w:szCs w:val="32"/>
          <w:u w:val="single"/>
        </w:rPr>
      </w:pPr>
    </w:p>
    <w:p w:rsidR="00264C35" w:rsidRDefault="00264C35" w:rsidP="00264C35">
      <w:pPr>
        <w:spacing w:line="580" w:lineRule="exact"/>
        <w:ind w:firstLineChars="200" w:firstLine="640"/>
        <w:rPr>
          <w:rFonts w:eastAsia="仿宋_GB2312" w:hint="eastAsia"/>
          <w:sz w:val="32"/>
          <w:szCs w:val="32"/>
          <w:u w:val="single"/>
        </w:rPr>
      </w:pPr>
    </w:p>
    <w:p w:rsidR="00264C35" w:rsidRDefault="00264C35" w:rsidP="00264C35">
      <w:pPr>
        <w:spacing w:line="580" w:lineRule="exact"/>
        <w:ind w:firstLineChars="200" w:firstLine="640"/>
        <w:rPr>
          <w:rFonts w:eastAsia="仿宋_GB2312" w:hint="eastAsia"/>
          <w:sz w:val="32"/>
          <w:szCs w:val="32"/>
          <w:u w:val="single"/>
        </w:rPr>
      </w:pPr>
    </w:p>
    <w:p w:rsidR="00264C35" w:rsidRDefault="00264C35" w:rsidP="00264C35">
      <w:pPr>
        <w:spacing w:line="580" w:lineRule="exact"/>
        <w:ind w:firstLineChars="200" w:firstLine="640"/>
        <w:rPr>
          <w:rFonts w:eastAsia="仿宋_GB2312" w:hint="eastAsia"/>
          <w:sz w:val="32"/>
          <w:szCs w:val="32"/>
          <w:u w:val="single"/>
        </w:rPr>
      </w:pPr>
    </w:p>
    <w:p w:rsidR="00264C35" w:rsidRDefault="00264C35" w:rsidP="00264C35">
      <w:pPr>
        <w:spacing w:line="580" w:lineRule="exact"/>
        <w:ind w:firstLineChars="200" w:firstLine="640"/>
        <w:rPr>
          <w:rFonts w:eastAsia="仿宋_GB2312" w:hint="eastAsia"/>
          <w:sz w:val="32"/>
          <w:szCs w:val="32"/>
          <w:u w:val="single"/>
        </w:rPr>
      </w:pPr>
    </w:p>
    <w:p w:rsidR="00264C35" w:rsidRDefault="00264C35" w:rsidP="00264C35">
      <w:pPr>
        <w:spacing w:line="580" w:lineRule="exact"/>
        <w:ind w:firstLineChars="200" w:firstLine="640"/>
        <w:rPr>
          <w:rFonts w:eastAsia="仿宋_GB2312" w:hint="eastAsia"/>
          <w:sz w:val="32"/>
          <w:szCs w:val="32"/>
          <w:u w:val="single"/>
        </w:rPr>
      </w:pPr>
    </w:p>
    <w:p w:rsidR="00264C35" w:rsidRDefault="00264C35" w:rsidP="00264C35">
      <w:pPr>
        <w:spacing w:line="580" w:lineRule="exact"/>
        <w:ind w:firstLineChars="200" w:firstLine="640"/>
        <w:rPr>
          <w:rFonts w:eastAsia="仿宋_GB2312" w:hint="eastAsia"/>
          <w:sz w:val="32"/>
          <w:szCs w:val="32"/>
          <w:u w:val="single"/>
        </w:rPr>
      </w:pPr>
    </w:p>
    <w:p w:rsidR="00264C35" w:rsidRDefault="00264C35" w:rsidP="00264C35">
      <w:pPr>
        <w:spacing w:line="580" w:lineRule="exact"/>
        <w:ind w:firstLineChars="200" w:firstLine="640"/>
        <w:rPr>
          <w:rFonts w:eastAsia="仿宋_GB2312" w:hint="eastAsia"/>
          <w:sz w:val="32"/>
          <w:szCs w:val="32"/>
          <w:u w:val="single"/>
        </w:rPr>
      </w:pPr>
    </w:p>
    <w:p w:rsidR="00F06805" w:rsidRPr="00264C35" w:rsidRDefault="00F06805"/>
    <w:sectPr w:rsidR="00F06805" w:rsidRPr="00264C35">
      <w:pgSz w:w="11906" w:h="16838"/>
      <w:pgMar w:top="1440" w:right="1800" w:bottom="1440" w:left="1800" w:header="851" w:footer="992"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06805" w:rsidRDefault="00F06805" w:rsidP="00264C35">
      <w:r>
        <w:separator/>
      </w:r>
    </w:p>
  </w:endnote>
  <w:endnote w:type="continuationSeparator" w:id="1">
    <w:p w:rsidR="00F06805" w:rsidRDefault="00F06805" w:rsidP="00264C35">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方正小标宋简体">
    <w:panose1 w:val="02010601030101010101"/>
    <w:charset w:val="86"/>
    <w:family w:val="auto"/>
    <w:pitch w:val="variable"/>
    <w:sig w:usb0="00000001" w:usb1="080E0000" w:usb2="00000010" w:usb3="00000000" w:csb0="00040000"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06805" w:rsidRDefault="00F06805" w:rsidP="00264C35">
      <w:r>
        <w:separator/>
      </w:r>
    </w:p>
  </w:footnote>
  <w:footnote w:type="continuationSeparator" w:id="1">
    <w:p w:rsidR="00F06805" w:rsidRDefault="00F06805" w:rsidP="00264C35">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defaultTabStop w:val="420"/>
  <w:drawingGridVerticalSpacing w:val="156"/>
  <w:displayHorizontalDrawingGridEvery w:val="0"/>
  <w:displayVerticalDrawingGridEvery w:val="2"/>
  <w:characterSpacingControl w:val="compressPunctuation"/>
  <w:hdrShapeDefaults>
    <o:shapedefaults v:ext="edit" spidmax="3074"/>
  </w:hdrShapeDefaults>
  <w:footnotePr>
    <w:footnote w:id="0"/>
    <w:footnote w:id="1"/>
  </w:footnotePr>
  <w:endnotePr>
    <w:endnote w:id="0"/>
    <w:endnote w:id="1"/>
  </w:endnotePr>
  <w:compat>
    <w:spaceForUL/>
    <w:balanceSingleByteDoubleByteWidth/>
    <w:doNotLeaveBackslashAlone/>
    <w:ulTrailSpace/>
    <w:doNotExpandShiftReturn/>
    <w:adjustLineHeightInTable/>
    <w:useFELayout/>
  </w:compat>
  <w:rsids>
    <w:rsidRoot w:val="00264C35"/>
    <w:rsid w:val="00264C35"/>
    <w:rsid w:val="00F06805"/>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2"/>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64C35"/>
    <w:pPr>
      <w:widowControl w:val="0"/>
      <w:jc w:val="both"/>
    </w:pPr>
    <w:rPr>
      <w:rFonts w:ascii="Times New Roman" w:eastAsia="宋体" w:hAnsi="Times New Roman" w:cs="Times New Roman"/>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semiHidden/>
    <w:unhideWhenUsed/>
    <w:rsid w:val="00264C35"/>
    <w:pPr>
      <w:pBdr>
        <w:bottom w:val="single" w:sz="6" w:space="1" w:color="auto"/>
      </w:pBdr>
      <w:tabs>
        <w:tab w:val="center" w:pos="4153"/>
        <w:tab w:val="right" w:pos="8306"/>
      </w:tabs>
      <w:snapToGrid w:val="0"/>
      <w:jc w:val="center"/>
    </w:pPr>
    <w:rPr>
      <w:rFonts w:asciiTheme="minorHAnsi" w:eastAsiaTheme="minorEastAsia" w:hAnsiTheme="minorHAnsi" w:cstheme="minorBidi"/>
      <w:sz w:val="18"/>
      <w:szCs w:val="18"/>
    </w:rPr>
  </w:style>
  <w:style w:type="character" w:customStyle="1" w:styleId="Char">
    <w:name w:val="页眉 Char"/>
    <w:basedOn w:val="a0"/>
    <w:link w:val="a3"/>
    <w:uiPriority w:val="99"/>
    <w:semiHidden/>
    <w:rsid w:val="00264C35"/>
    <w:rPr>
      <w:sz w:val="18"/>
      <w:szCs w:val="18"/>
    </w:rPr>
  </w:style>
  <w:style w:type="paragraph" w:styleId="a4">
    <w:name w:val="footer"/>
    <w:basedOn w:val="a"/>
    <w:link w:val="Char0"/>
    <w:uiPriority w:val="99"/>
    <w:semiHidden/>
    <w:unhideWhenUsed/>
    <w:rsid w:val="00264C35"/>
    <w:pPr>
      <w:tabs>
        <w:tab w:val="center" w:pos="4153"/>
        <w:tab w:val="right" w:pos="8306"/>
      </w:tabs>
      <w:snapToGrid w:val="0"/>
      <w:jc w:val="left"/>
    </w:pPr>
    <w:rPr>
      <w:rFonts w:asciiTheme="minorHAnsi" w:eastAsiaTheme="minorEastAsia" w:hAnsiTheme="minorHAnsi" w:cstheme="minorBidi"/>
      <w:sz w:val="18"/>
      <w:szCs w:val="18"/>
    </w:rPr>
  </w:style>
  <w:style w:type="character" w:customStyle="1" w:styleId="Char0">
    <w:name w:val="页脚 Char"/>
    <w:basedOn w:val="a0"/>
    <w:link w:val="a4"/>
    <w:uiPriority w:val="99"/>
    <w:semiHidden/>
    <w:rsid w:val="00264C35"/>
    <w:rPr>
      <w:sz w:val="18"/>
      <w:szCs w:val="18"/>
    </w:rPr>
  </w:style>
  <w:style w:type="character" w:styleId="a5">
    <w:name w:val="Strong"/>
    <w:basedOn w:val="a0"/>
    <w:uiPriority w:val="22"/>
    <w:qFormat/>
    <w:rsid w:val="00264C35"/>
    <w:rPr>
      <w:b/>
      <w:bCs/>
    </w:rPr>
  </w:style>
  <w:style w:type="paragraph" w:styleId="a6">
    <w:name w:val="Normal (Web)"/>
    <w:basedOn w:val="a"/>
    <w:uiPriority w:val="99"/>
    <w:unhideWhenUsed/>
    <w:rsid w:val="00264C35"/>
    <w:pPr>
      <w:widowControl/>
      <w:spacing w:before="100" w:beforeAutospacing="1" w:after="100" w:afterAutospacing="1"/>
      <w:jc w:val="left"/>
    </w:pPr>
    <w:rPr>
      <w:rFonts w:ascii="宋体" w:hAnsi="宋体" w:cs="宋体"/>
      <w:kern w:val="0"/>
      <w:sz w:val="24"/>
      <w:szCs w:val="24"/>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4</Pages>
  <Words>251</Words>
  <Characters>1437</Characters>
  <Application>Microsoft Office Word</Application>
  <DocSecurity>0</DocSecurity>
  <Lines>11</Lines>
  <Paragraphs>3</Paragraphs>
  <ScaleCrop>false</ScaleCrop>
  <Company/>
  <LinksUpToDate>false</LinksUpToDate>
  <CharactersWithSpaces>1685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dc:creator>
  <cp:lastModifiedBy>admin</cp:lastModifiedBy>
  <cp:revision>2</cp:revision>
  <dcterms:created xsi:type="dcterms:W3CDTF">2017-04-20T00:26:00Z</dcterms:created>
  <dcterms:modified xsi:type="dcterms:W3CDTF">2017-04-20T00:26:00Z</dcterms:modified>
</cp:coreProperties>
</file>