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462E1" w:rsidRPr="005451F4" w:rsidRDefault="007462E1" w:rsidP="00FE7E2C">
      <w:pPr>
        <w:spacing w:line="200" w:lineRule="exact"/>
        <w:rPr>
          <w:rFonts w:ascii="Times New Roman" w:hAnsi="Times New Roman" w:cs="Times New Roman"/>
        </w:rPr>
      </w:pPr>
    </w:p>
    <w:p w:rsidR="007462E1" w:rsidRPr="005451F4" w:rsidRDefault="007462E1" w:rsidP="00FE7E2C">
      <w:pPr>
        <w:spacing w:line="200" w:lineRule="exact"/>
        <w:rPr>
          <w:rFonts w:ascii="Times New Roman" w:hAnsi="Times New Roman" w:cs="Times New Roman"/>
        </w:rPr>
      </w:pPr>
    </w:p>
    <w:tbl>
      <w:tblPr>
        <w:tblW w:w="0" w:type="auto"/>
        <w:jc w:val="center"/>
        <w:tblLayout w:type="fixed"/>
        <w:tblLook w:val="0000"/>
      </w:tblPr>
      <w:tblGrid>
        <w:gridCol w:w="7135"/>
        <w:gridCol w:w="1645"/>
      </w:tblGrid>
      <w:tr w:rsidR="007462E1" w:rsidRPr="00CB2D54">
        <w:trPr>
          <w:trHeight w:val="2498"/>
          <w:jc w:val="center"/>
        </w:trPr>
        <w:tc>
          <w:tcPr>
            <w:tcW w:w="7135" w:type="dxa"/>
            <w:vAlign w:val="center"/>
          </w:tcPr>
          <w:p w:rsidR="007462E1" w:rsidRPr="00CB2D54" w:rsidRDefault="007462E1" w:rsidP="00F40DAD">
            <w:pPr>
              <w:spacing w:line="720" w:lineRule="exact"/>
              <w:jc w:val="distribute"/>
              <w:rPr>
                <w:rFonts w:ascii="Times New Roman" w:eastAsia="方正小标宋简体" w:hAnsi="Times New Roman" w:cs="Times New Roman"/>
                <w:w w:val="50"/>
                <w:sz w:val="72"/>
                <w:szCs w:val="72"/>
              </w:rPr>
            </w:pPr>
            <w:r w:rsidRPr="00CB2D54">
              <w:rPr>
                <w:rFonts w:ascii="Times New Roman" w:eastAsia="方正小标宋简体" w:hAnsi="Times New Roman" w:cs="方正小标宋简体" w:hint="eastAsia"/>
                <w:w w:val="50"/>
                <w:sz w:val="72"/>
                <w:szCs w:val="72"/>
              </w:rPr>
              <w:t>湖南省民政厅</w:t>
            </w:r>
          </w:p>
          <w:p w:rsidR="007462E1" w:rsidRPr="00CB2D54" w:rsidRDefault="007462E1" w:rsidP="00F40DAD">
            <w:pPr>
              <w:spacing w:line="720" w:lineRule="exact"/>
              <w:jc w:val="distribute"/>
              <w:rPr>
                <w:rFonts w:ascii="Times New Roman" w:eastAsia="方正小标宋简体" w:hAnsi="Times New Roman" w:cs="Times New Roman"/>
                <w:w w:val="50"/>
                <w:sz w:val="72"/>
                <w:szCs w:val="72"/>
              </w:rPr>
            </w:pPr>
            <w:r w:rsidRPr="00CB2D54">
              <w:rPr>
                <w:rFonts w:ascii="Times New Roman" w:eastAsia="方正小标宋简体" w:hAnsi="Times New Roman" w:cs="方正小标宋简体" w:hint="eastAsia"/>
                <w:w w:val="50"/>
                <w:sz w:val="72"/>
                <w:szCs w:val="72"/>
              </w:rPr>
              <w:t>湖南省扶贫开发办公室</w:t>
            </w:r>
          </w:p>
          <w:p w:rsidR="007462E1" w:rsidRPr="00CB2D54" w:rsidRDefault="007462E1" w:rsidP="00F40DAD">
            <w:pPr>
              <w:spacing w:line="720" w:lineRule="exact"/>
              <w:jc w:val="distribute"/>
              <w:rPr>
                <w:rFonts w:ascii="Times New Roman" w:eastAsia="方正小标宋简体" w:hAnsi="Times New Roman" w:cs="Times New Roman"/>
                <w:w w:val="50"/>
                <w:sz w:val="72"/>
                <w:szCs w:val="72"/>
              </w:rPr>
            </w:pPr>
            <w:r w:rsidRPr="00CB2D54">
              <w:rPr>
                <w:rFonts w:ascii="Times New Roman" w:eastAsia="方正小标宋简体" w:hAnsi="Times New Roman" w:cs="方正小标宋简体" w:hint="eastAsia"/>
                <w:w w:val="50"/>
                <w:sz w:val="72"/>
                <w:szCs w:val="72"/>
              </w:rPr>
              <w:t>湖南省财政厅</w:t>
            </w:r>
          </w:p>
          <w:p w:rsidR="007462E1" w:rsidRPr="00CB2D54" w:rsidRDefault="007462E1" w:rsidP="00F40DAD">
            <w:pPr>
              <w:spacing w:line="720" w:lineRule="exact"/>
              <w:jc w:val="distribute"/>
              <w:rPr>
                <w:rFonts w:ascii="Times New Roman" w:eastAsia="方正小标宋简体" w:hAnsi="Times New Roman" w:cs="Times New Roman"/>
                <w:w w:val="50"/>
                <w:sz w:val="72"/>
                <w:szCs w:val="72"/>
              </w:rPr>
            </w:pPr>
            <w:r w:rsidRPr="00CB2D54">
              <w:rPr>
                <w:rFonts w:ascii="Times New Roman" w:eastAsia="方正小标宋简体" w:hAnsi="Times New Roman" w:cs="方正小标宋简体" w:hint="eastAsia"/>
                <w:w w:val="50"/>
                <w:sz w:val="72"/>
                <w:szCs w:val="72"/>
              </w:rPr>
              <w:t>湖南省教育厅</w:t>
            </w:r>
          </w:p>
          <w:p w:rsidR="007462E1" w:rsidRPr="00CB2D54" w:rsidRDefault="007462E1" w:rsidP="00F40DAD">
            <w:pPr>
              <w:spacing w:line="720" w:lineRule="exact"/>
              <w:jc w:val="distribute"/>
              <w:rPr>
                <w:rFonts w:ascii="Times New Roman" w:eastAsia="方正小标宋简体" w:hAnsi="Times New Roman" w:cs="Times New Roman"/>
                <w:w w:val="50"/>
                <w:sz w:val="72"/>
                <w:szCs w:val="72"/>
              </w:rPr>
            </w:pPr>
            <w:r w:rsidRPr="00CB2D54">
              <w:rPr>
                <w:rFonts w:ascii="Times New Roman" w:eastAsia="方正小标宋简体" w:hAnsi="Times New Roman" w:cs="方正小标宋简体" w:hint="eastAsia"/>
                <w:w w:val="50"/>
                <w:sz w:val="72"/>
                <w:szCs w:val="72"/>
              </w:rPr>
              <w:t>湖南省人力资源和社会保障厅</w:t>
            </w:r>
          </w:p>
          <w:p w:rsidR="007462E1" w:rsidRPr="00CB2D54" w:rsidRDefault="007462E1" w:rsidP="00F40DAD">
            <w:pPr>
              <w:spacing w:line="720" w:lineRule="exact"/>
              <w:jc w:val="distribute"/>
              <w:rPr>
                <w:rFonts w:ascii="Times New Roman" w:eastAsia="方正小标宋简体" w:hAnsi="Times New Roman" w:cs="Times New Roman"/>
                <w:w w:val="50"/>
                <w:sz w:val="72"/>
                <w:szCs w:val="72"/>
              </w:rPr>
            </w:pPr>
            <w:r w:rsidRPr="00CB2D54">
              <w:rPr>
                <w:rFonts w:ascii="Times New Roman" w:eastAsia="方正小标宋简体" w:hAnsi="Times New Roman" w:cs="方正小标宋简体" w:hint="eastAsia"/>
                <w:w w:val="50"/>
                <w:sz w:val="72"/>
                <w:szCs w:val="72"/>
              </w:rPr>
              <w:t>湖南省住房和城乡建设厅</w:t>
            </w:r>
          </w:p>
          <w:p w:rsidR="007462E1" w:rsidRPr="00CB2D54" w:rsidRDefault="007462E1" w:rsidP="00F40DAD">
            <w:pPr>
              <w:spacing w:line="720" w:lineRule="exact"/>
              <w:jc w:val="distribute"/>
              <w:rPr>
                <w:rFonts w:ascii="Times New Roman" w:eastAsia="方正小标宋简体" w:hAnsi="Times New Roman" w:cs="Times New Roman"/>
                <w:w w:val="50"/>
                <w:sz w:val="72"/>
                <w:szCs w:val="72"/>
              </w:rPr>
            </w:pPr>
            <w:r w:rsidRPr="00CB2D54">
              <w:rPr>
                <w:rFonts w:ascii="Times New Roman" w:eastAsia="方正小标宋简体" w:hAnsi="Times New Roman" w:cs="方正小标宋简体" w:hint="eastAsia"/>
                <w:w w:val="50"/>
                <w:sz w:val="72"/>
                <w:szCs w:val="72"/>
              </w:rPr>
              <w:t>湖南省卫生和计划生育委员会</w:t>
            </w:r>
          </w:p>
          <w:p w:rsidR="007462E1" w:rsidRPr="00CB2D54" w:rsidRDefault="007462E1" w:rsidP="00F40DAD">
            <w:pPr>
              <w:spacing w:line="720" w:lineRule="exact"/>
              <w:jc w:val="distribute"/>
              <w:rPr>
                <w:rFonts w:ascii="Times New Roman" w:eastAsia="方正小标宋简体" w:hAnsi="Times New Roman" w:cs="Times New Roman"/>
                <w:w w:val="50"/>
                <w:sz w:val="72"/>
                <w:szCs w:val="72"/>
              </w:rPr>
            </w:pPr>
            <w:r w:rsidRPr="00CB2D54">
              <w:rPr>
                <w:rFonts w:ascii="Times New Roman" w:eastAsia="方正小标宋简体" w:hAnsi="Times New Roman" w:cs="方正小标宋简体" w:hint="eastAsia"/>
                <w:w w:val="50"/>
                <w:sz w:val="72"/>
                <w:szCs w:val="72"/>
              </w:rPr>
              <w:t>湖南省水库移民开发管理局</w:t>
            </w:r>
          </w:p>
          <w:p w:rsidR="007462E1" w:rsidRPr="00CB2D54" w:rsidRDefault="007462E1" w:rsidP="00F40DAD">
            <w:pPr>
              <w:spacing w:line="720" w:lineRule="exact"/>
              <w:jc w:val="distribute"/>
              <w:rPr>
                <w:rFonts w:ascii="Times New Roman" w:eastAsia="方正小标宋简体" w:hAnsi="Times New Roman" w:cs="Times New Roman"/>
                <w:w w:val="80"/>
                <w:sz w:val="72"/>
                <w:szCs w:val="72"/>
              </w:rPr>
            </w:pPr>
            <w:r w:rsidRPr="00CB2D54">
              <w:rPr>
                <w:rFonts w:ascii="Times New Roman" w:eastAsia="方正小标宋简体" w:hAnsi="Times New Roman" w:cs="方正小标宋简体" w:hint="eastAsia"/>
                <w:w w:val="50"/>
                <w:sz w:val="72"/>
                <w:szCs w:val="72"/>
              </w:rPr>
              <w:t>湖南省残疾人联合会</w:t>
            </w:r>
          </w:p>
        </w:tc>
        <w:tc>
          <w:tcPr>
            <w:tcW w:w="1645" w:type="dxa"/>
            <w:tcMar>
              <w:left w:w="0" w:type="dxa"/>
              <w:right w:w="0" w:type="dxa"/>
            </w:tcMar>
            <w:vAlign w:val="center"/>
          </w:tcPr>
          <w:p w:rsidR="007462E1" w:rsidRPr="00CB2D54" w:rsidRDefault="007462E1" w:rsidP="00126211">
            <w:pPr>
              <w:jc w:val="right"/>
              <w:rPr>
                <w:rFonts w:ascii="Times New Roman" w:eastAsia="方正小标宋简体" w:hAnsi="Times New Roman" w:cs="Times New Roman"/>
                <w:w w:val="90"/>
                <w:sz w:val="90"/>
                <w:szCs w:val="90"/>
              </w:rPr>
            </w:pPr>
            <w:r w:rsidRPr="00CB2D54">
              <w:rPr>
                <w:rFonts w:ascii="Times New Roman" w:eastAsia="方正小标宋简体" w:hAnsi="Times New Roman" w:cs="方正小标宋简体" w:hint="eastAsia"/>
                <w:spacing w:val="20"/>
                <w:w w:val="90"/>
                <w:kern w:val="0"/>
                <w:sz w:val="90"/>
                <w:szCs w:val="90"/>
              </w:rPr>
              <w:t>文</w:t>
            </w:r>
            <w:r w:rsidRPr="00CB2D54">
              <w:rPr>
                <w:rFonts w:ascii="Times New Roman" w:eastAsia="方正小标宋简体" w:hAnsi="Times New Roman" w:cs="方正小标宋简体" w:hint="eastAsia"/>
                <w:spacing w:val="-9"/>
                <w:w w:val="90"/>
                <w:kern w:val="0"/>
                <w:sz w:val="90"/>
                <w:szCs w:val="90"/>
              </w:rPr>
              <w:t>件</w:t>
            </w:r>
          </w:p>
        </w:tc>
      </w:tr>
    </w:tbl>
    <w:p w:rsidR="007462E1" w:rsidRPr="005451F4" w:rsidRDefault="007462E1" w:rsidP="005E0906">
      <w:pPr>
        <w:spacing w:line="440" w:lineRule="exact"/>
        <w:jc w:val="center"/>
        <w:rPr>
          <w:rFonts w:ascii="Times New Roman" w:eastAsia="黑体" w:hAnsi="Times New Roman" w:cs="Times New Roman"/>
          <w:sz w:val="44"/>
          <w:szCs w:val="44"/>
        </w:rPr>
      </w:pPr>
    </w:p>
    <w:p w:rsidR="007462E1" w:rsidRPr="005451F4" w:rsidRDefault="007462E1" w:rsidP="005E0906">
      <w:pPr>
        <w:spacing w:line="440" w:lineRule="exact"/>
        <w:jc w:val="center"/>
        <w:rPr>
          <w:rFonts w:ascii="Times New Roman" w:eastAsia="黑体" w:hAnsi="Times New Roman" w:cs="Times New Roman"/>
          <w:sz w:val="44"/>
          <w:szCs w:val="44"/>
        </w:rPr>
      </w:pPr>
    </w:p>
    <w:tbl>
      <w:tblPr>
        <w:tblW w:w="0" w:type="auto"/>
        <w:jc w:val="center"/>
        <w:tblBorders>
          <w:bottom w:val="single" w:sz="12" w:space="0" w:color="auto"/>
        </w:tblBorders>
        <w:tblLayout w:type="fixed"/>
        <w:tblLook w:val="0000"/>
      </w:tblPr>
      <w:tblGrid>
        <w:gridCol w:w="9060"/>
      </w:tblGrid>
      <w:tr w:rsidR="007462E1" w:rsidRPr="005451F4">
        <w:trPr>
          <w:trHeight w:val="388"/>
          <w:jc w:val="center"/>
        </w:trPr>
        <w:tc>
          <w:tcPr>
            <w:tcW w:w="9060" w:type="dxa"/>
            <w:tcBorders>
              <w:bottom w:val="single" w:sz="12" w:space="0" w:color="auto"/>
            </w:tcBorders>
          </w:tcPr>
          <w:p w:rsidR="007462E1" w:rsidRPr="005451F4" w:rsidRDefault="007462E1" w:rsidP="00126211">
            <w:pPr>
              <w:spacing w:after="100" w:line="580" w:lineRule="exact"/>
              <w:jc w:val="center"/>
              <w:rPr>
                <w:rFonts w:ascii="Times New Roman" w:eastAsia="仿宋_GB2312" w:hAnsi="Times New Roman" w:cs="Times New Roman"/>
                <w:sz w:val="32"/>
                <w:szCs w:val="32"/>
              </w:rPr>
            </w:pPr>
            <w:r w:rsidRPr="005451F4">
              <w:rPr>
                <w:rFonts w:ascii="Times New Roman" w:eastAsia="仿宋_GB2312" w:hAnsi="Times New Roman" w:cs="仿宋_GB2312" w:hint="eastAsia"/>
                <w:sz w:val="32"/>
                <w:szCs w:val="32"/>
              </w:rPr>
              <w:t>湘民发〔</w:t>
            </w:r>
            <w:r w:rsidRPr="005451F4">
              <w:rPr>
                <w:rFonts w:ascii="Times New Roman" w:eastAsia="仿宋_GB2312" w:hAnsi="Times New Roman" w:cs="Times New Roman"/>
                <w:sz w:val="32"/>
                <w:szCs w:val="32"/>
              </w:rPr>
              <w:t>2017</w:t>
            </w:r>
            <w:r w:rsidRPr="005451F4">
              <w:rPr>
                <w:rFonts w:ascii="Times New Roman" w:eastAsia="仿宋_GB2312" w:hAnsi="Times New Roman" w:cs="仿宋_GB2312" w:hint="eastAsia"/>
                <w:sz w:val="32"/>
                <w:szCs w:val="32"/>
              </w:rPr>
              <w:t>〕</w:t>
            </w:r>
            <w:r w:rsidRPr="005451F4">
              <w:rPr>
                <w:rFonts w:ascii="Times New Roman" w:eastAsia="仿宋_GB2312" w:hAnsi="Times New Roman" w:cs="Times New Roman"/>
                <w:sz w:val="32"/>
                <w:szCs w:val="32"/>
              </w:rPr>
              <w:t>33</w:t>
            </w:r>
            <w:r w:rsidRPr="005451F4">
              <w:rPr>
                <w:rFonts w:ascii="Times New Roman" w:eastAsia="仿宋_GB2312" w:hAnsi="Times New Roman" w:cs="仿宋_GB2312" w:hint="eastAsia"/>
                <w:sz w:val="32"/>
                <w:szCs w:val="32"/>
              </w:rPr>
              <w:t>号</w:t>
            </w:r>
          </w:p>
        </w:tc>
      </w:tr>
    </w:tbl>
    <w:p w:rsidR="007462E1" w:rsidRPr="005451F4" w:rsidRDefault="007462E1" w:rsidP="005E0906">
      <w:pPr>
        <w:spacing w:line="540" w:lineRule="exact"/>
        <w:rPr>
          <w:rFonts w:ascii="Times New Roman" w:hAnsi="Times New Roman" w:cs="Times New Roman"/>
          <w:sz w:val="32"/>
          <w:szCs w:val="32"/>
        </w:rPr>
      </w:pPr>
    </w:p>
    <w:p w:rsidR="007462E1" w:rsidRPr="005451F4" w:rsidRDefault="007462E1" w:rsidP="005E0906">
      <w:pPr>
        <w:spacing w:line="540" w:lineRule="exact"/>
        <w:jc w:val="center"/>
        <w:rPr>
          <w:rFonts w:ascii="Times New Roman" w:eastAsia="方正小标宋简体" w:hAnsi="Times New Roman" w:cs="Times New Roman"/>
          <w:sz w:val="44"/>
          <w:szCs w:val="44"/>
        </w:rPr>
      </w:pPr>
      <w:r w:rsidRPr="005451F4">
        <w:rPr>
          <w:rFonts w:ascii="Times New Roman" w:eastAsia="方正小标宋简体" w:hAnsi="Times New Roman" w:cs="方正小标宋简体" w:hint="eastAsia"/>
          <w:sz w:val="44"/>
          <w:szCs w:val="44"/>
        </w:rPr>
        <w:t>关于印发《湖南省</w:t>
      </w:r>
      <w:r w:rsidRPr="005451F4">
        <w:rPr>
          <w:rFonts w:ascii="Times New Roman" w:eastAsia="方正小标宋简体" w:hAnsi="Times New Roman" w:cs="Times New Roman"/>
          <w:sz w:val="44"/>
          <w:szCs w:val="44"/>
        </w:rPr>
        <w:t>“</w:t>
      </w:r>
      <w:r w:rsidRPr="005451F4">
        <w:rPr>
          <w:rFonts w:ascii="Times New Roman" w:eastAsia="方正小标宋简体" w:hAnsi="Times New Roman" w:cs="方正小标宋简体" w:hint="eastAsia"/>
          <w:sz w:val="44"/>
          <w:szCs w:val="44"/>
        </w:rPr>
        <w:t>社会保障兜底一批</w:t>
      </w:r>
      <w:r w:rsidRPr="005451F4">
        <w:rPr>
          <w:rFonts w:ascii="Times New Roman" w:eastAsia="方正小标宋简体" w:hAnsi="Times New Roman" w:cs="Times New Roman"/>
          <w:sz w:val="44"/>
          <w:szCs w:val="44"/>
        </w:rPr>
        <w:t>”</w:t>
      </w:r>
    </w:p>
    <w:p w:rsidR="007462E1" w:rsidRPr="005451F4" w:rsidRDefault="007462E1" w:rsidP="005E0906">
      <w:pPr>
        <w:spacing w:line="540" w:lineRule="exact"/>
        <w:jc w:val="center"/>
        <w:rPr>
          <w:rFonts w:ascii="Times New Roman" w:eastAsia="方正小标宋简体" w:hAnsi="Times New Roman" w:cs="Times New Roman"/>
          <w:sz w:val="44"/>
          <w:szCs w:val="44"/>
        </w:rPr>
      </w:pPr>
      <w:r w:rsidRPr="005451F4">
        <w:rPr>
          <w:rFonts w:ascii="Times New Roman" w:eastAsia="方正小标宋简体" w:hAnsi="Times New Roman" w:cs="方正小标宋简体" w:hint="eastAsia"/>
          <w:sz w:val="44"/>
          <w:szCs w:val="44"/>
        </w:rPr>
        <w:t>脱贫工作实施方案》的通知</w:t>
      </w:r>
    </w:p>
    <w:p w:rsidR="007462E1" w:rsidRPr="005451F4" w:rsidRDefault="007462E1" w:rsidP="005E0906">
      <w:pPr>
        <w:spacing w:line="540" w:lineRule="exact"/>
        <w:rPr>
          <w:rFonts w:ascii="Times New Roman" w:hAnsi="Times New Roman" w:cs="Times New Roman"/>
          <w:sz w:val="32"/>
          <w:szCs w:val="32"/>
        </w:rPr>
      </w:pPr>
    </w:p>
    <w:p w:rsidR="007462E1" w:rsidRPr="005451F4" w:rsidRDefault="007462E1" w:rsidP="005E0906">
      <w:pPr>
        <w:spacing w:line="540" w:lineRule="exact"/>
        <w:rPr>
          <w:rFonts w:ascii="Times New Roman" w:eastAsia="仿宋_GB2312" w:hAnsi="Times New Roman" w:cs="Times New Roman"/>
          <w:sz w:val="32"/>
          <w:szCs w:val="32"/>
        </w:rPr>
      </w:pPr>
      <w:r w:rsidRPr="005451F4">
        <w:rPr>
          <w:rFonts w:ascii="Times New Roman" w:eastAsia="仿宋_GB2312" w:hAnsi="Times New Roman" w:cs="仿宋_GB2312" w:hint="eastAsia"/>
          <w:sz w:val="32"/>
          <w:szCs w:val="32"/>
        </w:rPr>
        <w:t>各市州、县市区民政局、扶贫办、财政局、教育局、人力资源和社会保障局、住房和城乡建设局（建委、规划建设局）、卫生计生委、移民局、残联：</w:t>
      </w:r>
    </w:p>
    <w:p w:rsidR="007462E1" w:rsidRPr="005451F4" w:rsidRDefault="007462E1" w:rsidP="005E0906">
      <w:pPr>
        <w:spacing w:line="540" w:lineRule="exact"/>
        <w:ind w:firstLine="645"/>
        <w:rPr>
          <w:rFonts w:ascii="Times New Roman" w:eastAsia="仿宋_GB2312" w:hAnsi="Times New Roman" w:cs="Times New Roman"/>
          <w:sz w:val="32"/>
          <w:szCs w:val="32"/>
        </w:rPr>
      </w:pPr>
      <w:r w:rsidRPr="005451F4">
        <w:rPr>
          <w:rFonts w:ascii="Times New Roman" w:eastAsia="仿宋_GB2312" w:hAnsi="Times New Roman" w:cs="仿宋_GB2312" w:hint="eastAsia"/>
          <w:sz w:val="32"/>
          <w:szCs w:val="32"/>
        </w:rPr>
        <w:t>为深入贯彻落实党中央、国务院和省委、省政府关于脱贫攻坚工作的决策部署，推进精准实施</w:t>
      </w:r>
      <w:r w:rsidRPr="005451F4">
        <w:rPr>
          <w:rFonts w:ascii="Times New Roman" w:eastAsia="仿宋_GB2312" w:hAnsi="Times New Roman" w:cs="Times New Roman"/>
          <w:sz w:val="32"/>
          <w:szCs w:val="32"/>
        </w:rPr>
        <w:t>“</w:t>
      </w:r>
      <w:r w:rsidRPr="005451F4">
        <w:rPr>
          <w:rFonts w:ascii="Times New Roman" w:eastAsia="仿宋_GB2312" w:hAnsi="Times New Roman" w:cs="仿宋_GB2312" w:hint="eastAsia"/>
          <w:sz w:val="32"/>
          <w:szCs w:val="32"/>
        </w:rPr>
        <w:t>社会保障兜底一批</w:t>
      </w:r>
      <w:r w:rsidRPr="005451F4">
        <w:rPr>
          <w:rFonts w:ascii="Times New Roman" w:eastAsia="仿宋_GB2312" w:hAnsi="Times New Roman" w:cs="Times New Roman"/>
          <w:sz w:val="32"/>
          <w:szCs w:val="32"/>
        </w:rPr>
        <w:t>”</w:t>
      </w:r>
      <w:r w:rsidRPr="005451F4">
        <w:rPr>
          <w:rFonts w:ascii="Times New Roman" w:eastAsia="仿宋_GB2312" w:hAnsi="Times New Roman" w:cs="仿宋_GB2312" w:hint="eastAsia"/>
          <w:sz w:val="32"/>
          <w:szCs w:val="32"/>
        </w:rPr>
        <w:t>脱贫工作，省民政厅、省扶贫办、省财政厅、省教育厅、省人力资源和社会保障厅、省住房和城乡建设厅、省卫生计生委、省水库移民开发管理局、省残联联合制定了《湖南省</w:t>
      </w:r>
      <w:r w:rsidRPr="005451F4">
        <w:rPr>
          <w:rFonts w:ascii="Times New Roman" w:eastAsia="仿宋_GB2312" w:hAnsi="Times New Roman" w:cs="Times New Roman"/>
          <w:sz w:val="32"/>
          <w:szCs w:val="32"/>
        </w:rPr>
        <w:t>“</w:t>
      </w:r>
      <w:r w:rsidRPr="005451F4">
        <w:rPr>
          <w:rFonts w:ascii="Times New Roman" w:eastAsia="仿宋_GB2312" w:hAnsi="Times New Roman" w:cs="仿宋_GB2312" w:hint="eastAsia"/>
          <w:sz w:val="32"/>
          <w:szCs w:val="32"/>
        </w:rPr>
        <w:t>社会保障兜底一批</w:t>
      </w:r>
      <w:r w:rsidRPr="005451F4">
        <w:rPr>
          <w:rFonts w:ascii="Times New Roman" w:eastAsia="仿宋_GB2312" w:hAnsi="Times New Roman" w:cs="Times New Roman"/>
          <w:sz w:val="32"/>
          <w:szCs w:val="32"/>
        </w:rPr>
        <w:t>”</w:t>
      </w:r>
      <w:r w:rsidRPr="005451F4">
        <w:rPr>
          <w:rFonts w:ascii="Times New Roman" w:eastAsia="仿宋_GB2312" w:hAnsi="Times New Roman" w:cs="仿宋_GB2312" w:hint="eastAsia"/>
          <w:sz w:val="32"/>
          <w:szCs w:val="32"/>
        </w:rPr>
        <w:t>脱贫工作实施方案》。现印发你们，请认真组织实施。</w:t>
      </w:r>
    </w:p>
    <w:p w:rsidR="007462E1" w:rsidRPr="005451F4" w:rsidRDefault="007462E1" w:rsidP="005E0906">
      <w:pPr>
        <w:spacing w:line="580" w:lineRule="exact"/>
        <w:ind w:firstLine="645"/>
        <w:rPr>
          <w:rFonts w:ascii="Times New Roman" w:eastAsia="仿宋_GB2312" w:hAnsi="Times New Roman" w:cs="Times New Roman"/>
          <w:sz w:val="32"/>
          <w:szCs w:val="32"/>
        </w:rPr>
      </w:pPr>
    </w:p>
    <w:p w:rsidR="007462E1" w:rsidRPr="005451F4" w:rsidRDefault="007462E1" w:rsidP="005E0906">
      <w:pPr>
        <w:spacing w:line="580" w:lineRule="exact"/>
        <w:ind w:firstLine="645"/>
        <w:rPr>
          <w:rFonts w:ascii="Times New Roman" w:eastAsia="仿宋_GB2312" w:hAnsi="Times New Roman" w:cs="Times New Roman"/>
          <w:sz w:val="32"/>
          <w:szCs w:val="32"/>
        </w:rPr>
      </w:pPr>
    </w:p>
    <w:tbl>
      <w:tblPr>
        <w:tblW w:w="8878" w:type="dxa"/>
        <w:tblInd w:w="-26" w:type="dxa"/>
        <w:tblCellMar>
          <w:left w:w="28" w:type="dxa"/>
          <w:right w:w="28" w:type="dxa"/>
        </w:tblCellMar>
        <w:tblLook w:val="01E0"/>
      </w:tblPr>
      <w:tblGrid>
        <w:gridCol w:w="2958"/>
        <w:gridCol w:w="2960"/>
        <w:gridCol w:w="2960"/>
      </w:tblGrid>
      <w:tr w:rsidR="007462E1" w:rsidRPr="005451F4">
        <w:trPr>
          <w:trHeight w:val="2052"/>
        </w:trPr>
        <w:tc>
          <w:tcPr>
            <w:tcW w:w="2958" w:type="dxa"/>
          </w:tcPr>
          <w:p w:rsidR="007462E1" w:rsidRPr="005451F4" w:rsidRDefault="007462E1" w:rsidP="00B61F71">
            <w:pPr>
              <w:spacing w:line="580" w:lineRule="exact"/>
              <w:jc w:val="center"/>
              <w:rPr>
                <w:rFonts w:ascii="Times New Roman" w:eastAsia="仿宋_GB2312" w:hAnsi="Times New Roman" w:cs="Times New Roman"/>
                <w:sz w:val="32"/>
                <w:szCs w:val="32"/>
              </w:rPr>
            </w:pPr>
            <w:r w:rsidRPr="005451F4">
              <w:rPr>
                <w:rFonts w:ascii="Times New Roman" w:eastAsia="仿宋_GB2312" w:hAnsi="Times New Roman" w:cs="仿宋_GB2312" w:hint="eastAsia"/>
                <w:sz w:val="32"/>
                <w:szCs w:val="32"/>
              </w:rPr>
              <w:t>省民政厅</w:t>
            </w:r>
          </w:p>
        </w:tc>
        <w:tc>
          <w:tcPr>
            <w:tcW w:w="2960" w:type="dxa"/>
          </w:tcPr>
          <w:p w:rsidR="007462E1" w:rsidRPr="005451F4" w:rsidRDefault="007462E1" w:rsidP="00B61F71">
            <w:pPr>
              <w:spacing w:line="580" w:lineRule="exact"/>
              <w:jc w:val="center"/>
              <w:rPr>
                <w:rFonts w:ascii="Times New Roman" w:eastAsia="仿宋_GB2312" w:hAnsi="Times New Roman" w:cs="Times New Roman"/>
                <w:sz w:val="32"/>
                <w:szCs w:val="32"/>
              </w:rPr>
            </w:pPr>
            <w:r w:rsidRPr="005451F4">
              <w:rPr>
                <w:rFonts w:ascii="Times New Roman" w:eastAsia="仿宋_GB2312" w:hAnsi="Times New Roman" w:cs="仿宋_GB2312" w:hint="eastAsia"/>
                <w:sz w:val="32"/>
                <w:szCs w:val="32"/>
              </w:rPr>
              <w:t>省扶贫开发办公室</w:t>
            </w:r>
          </w:p>
        </w:tc>
        <w:tc>
          <w:tcPr>
            <w:tcW w:w="2960" w:type="dxa"/>
          </w:tcPr>
          <w:p w:rsidR="007462E1" w:rsidRPr="005451F4" w:rsidRDefault="007462E1" w:rsidP="00B61F71">
            <w:pPr>
              <w:spacing w:line="580" w:lineRule="exact"/>
              <w:jc w:val="center"/>
              <w:rPr>
                <w:rFonts w:ascii="Times New Roman" w:eastAsia="仿宋_GB2312" w:hAnsi="Times New Roman" w:cs="Times New Roman"/>
                <w:sz w:val="32"/>
                <w:szCs w:val="32"/>
              </w:rPr>
            </w:pPr>
            <w:r w:rsidRPr="005451F4">
              <w:rPr>
                <w:rFonts w:ascii="Times New Roman" w:eastAsia="仿宋_GB2312" w:hAnsi="Times New Roman" w:cs="仿宋_GB2312" w:hint="eastAsia"/>
                <w:sz w:val="32"/>
                <w:szCs w:val="32"/>
              </w:rPr>
              <w:t>省财政厅</w:t>
            </w:r>
          </w:p>
        </w:tc>
      </w:tr>
      <w:tr w:rsidR="007462E1" w:rsidRPr="005451F4">
        <w:trPr>
          <w:trHeight w:val="3002"/>
        </w:trPr>
        <w:tc>
          <w:tcPr>
            <w:tcW w:w="2958" w:type="dxa"/>
            <w:vAlign w:val="center"/>
          </w:tcPr>
          <w:p w:rsidR="007462E1" w:rsidRPr="005451F4" w:rsidRDefault="007462E1" w:rsidP="00B61F71">
            <w:pPr>
              <w:spacing w:line="580" w:lineRule="exact"/>
              <w:jc w:val="center"/>
              <w:rPr>
                <w:rFonts w:ascii="Times New Roman" w:eastAsia="仿宋_GB2312" w:hAnsi="Times New Roman" w:cs="Times New Roman"/>
                <w:sz w:val="32"/>
                <w:szCs w:val="32"/>
              </w:rPr>
            </w:pPr>
            <w:r w:rsidRPr="005451F4">
              <w:rPr>
                <w:rFonts w:ascii="Times New Roman" w:eastAsia="仿宋_GB2312" w:hAnsi="Times New Roman" w:cs="仿宋_GB2312" w:hint="eastAsia"/>
                <w:sz w:val="32"/>
                <w:szCs w:val="32"/>
              </w:rPr>
              <w:t>省教育厅</w:t>
            </w:r>
          </w:p>
        </w:tc>
        <w:tc>
          <w:tcPr>
            <w:tcW w:w="2960" w:type="dxa"/>
            <w:vAlign w:val="center"/>
          </w:tcPr>
          <w:p w:rsidR="007462E1" w:rsidRPr="005451F4" w:rsidRDefault="007462E1" w:rsidP="00B61F71">
            <w:pPr>
              <w:spacing w:line="400" w:lineRule="exact"/>
              <w:jc w:val="center"/>
              <w:rPr>
                <w:rFonts w:ascii="Times New Roman" w:eastAsia="仿宋_GB2312" w:hAnsi="Times New Roman" w:cs="Times New Roman"/>
                <w:sz w:val="32"/>
                <w:szCs w:val="32"/>
              </w:rPr>
            </w:pPr>
            <w:r w:rsidRPr="005451F4">
              <w:rPr>
                <w:rFonts w:ascii="Times New Roman" w:eastAsia="仿宋_GB2312" w:hAnsi="Times New Roman" w:cs="仿宋_GB2312" w:hint="eastAsia"/>
                <w:sz w:val="32"/>
                <w:szCs w:val="32"/>
              </w:rPr>
              <w:t>省人力资源和社会</w:t>
            </w:r>
          </w:p>
          <w:p w:rsidR="007462E1" w:rsidRPr="005451F4" w:rsidRDefault="007462E1" w:rsidP="00B61F71">
            <w:pPr>
              <w:spacing w:line="400" w:lineRule="exact"/>
              <w:jc w:val="center"/>
              <w:rPr>
                <w:rFonts w:ascii="Times New Roman" w:eastAsia="仿宋_GB2312" w:hAnsi="Times New Roman" w:cs="Times New Roman"/>
                <w:sz w:val="32"/>
                <w:szCs w:val="32"/>
              </w:rPr>
            </w:pPr>
            <w:r w:rsidRPr="005451F4">
              <w:rPr>
                <w:rFonts w:ascii="Times New Roman" w:eastAsia="仿宋_GB2312" w:hAnsi="Times New Roman" w:cs="仿宋_GB2312" w:hint="eastAsia"/>
                <w:sz w:val="32"/>
                <w:szCs w:val="32"/>
              </w:rPr>
              <w:t>保障厅</w:t>
            </w:r>
          </w:p>
        </w:tc>
        <w:tc>
          <w:tcPr>
            <w:tcW w:w="2960" w:type="dxa"/>
            <w:vAlign w:val="center"/>
          </w:tcPr>
          <w:p w:rsidR="007462E1" w:rsidRPr="005451F4" w:rsidRDefault="007462E1" w:rsidP="00B61F71">
            <w:pPr>
              <w:spacing w:line="580" w:lineRule="exact"/>
              <w:jc w:val="center"/>
              <w:rPr>
                <w:rFonts w:ascii="Times New Roman" w:eastAsia="仿宋_GB2312" w:hAnsi="Times New Roman" w:cs="Times New Roman"/>
                <w:sz w:val="32"/>
                <w:szCs w:val="32"/>
              </w:rPr>
            </w:pPr>
            <w:r w:rsidRPr="005451F4">
              <w:rPr>
                <w:rFonts w:ascii="Times New Roman" w:eastAsia="仿宋_GB2312" w:hAnsi="Times New Roman" w:cs="仿宋_GB2312" w:hint="eastAsia"/>
                <w:sz w:val="32"/>
                <w:szCs w:val="32"/>
              </w:rPr>
              <w:t>省住房和城乡建设厅</w:t>
            </w:r>
          </w:p>
        </w:tc>
      </w:tr>
      <w:tr w:rsidR="007462E1" w:rsidRPr="005451F4">
        <w:trPr>
          <w:trHeight w:val="2756"/>
        </w:trPr>
        <w:tc>
          <w:tcPr>
            <w:tcW w:w="2958" w:type="dxa"/>
            <w:vAlign w:val="bottom"/>
          </w:tcPr>
          <w:p w:rsidR="007462E1" w:rsidRPr="005451F4" w:rsidRDefault="007462E1" w:rsidP="00A53B09">
            <w:pPr>
              <w:spacing w:beforeLines="100" w:line="400" w:lineRule="exact"/>
              <w:jc w:val="center"/>
              <w:rPr>
                <w:rFonts w:ascii="Times New Roman" w:eastAsia="仿宋_GB2312" w:hAnsi="Times New Roman" w:cs="Times New Roman"/>
                <w:sz w:val="32"/>
                <w:szCs w:val="32"/>
              </w:rPr>
            </w:pPr>
            <w:r w:rsidRPr="005451F4">
              <w:rPr>
                <w:rFonts w:ascii="Times New Roman" w:eastAsia="仿宋_GB2312" w:hAnsi="Times New Roman" w:cs="仿宋_GB2312" w:hint="eastAsia"/>
                <w:sz w:val="32"/>
                <w:szCs w:val="32"/>
              </w:rPr>
              <w:t>省卫生和计划生育</w:t>
            </w:r>
          </w:p>
          <w:p w:rsidR="007462E1" w:rsidRPr="005451F4" w:rsidRDefault="007462E1" w:rsidP="00E5586A">
            <w:pPr>
              <w:spacing w:line="400" w:lineRule="exact"/>
              <w:jc w:val="center"/>
              <w:rPr>
                <w:rFonts w:ascii="Times New Roman" w:eastAsia="仿宋_GB2312" w:hAnsi="Times New Roman" w:cs="Times New Roman"/>
                <w:sz w:val="32"/>
                <w:szCs w:val="32"/>
              </w:rPr>
            </w:pPr>
            <w:r w:rsidRPr="005451F4">
              <w:rPr>
                <w:rFonts w:ascii="Times New Roman" w:eastAsia="仿宋_GB2312" w:hAnsi="Times New Roman" w:cs="仿宋_GB2312" w:hint="eastAsia"/>
                <w:sz w:val="32"/>
                <w:szCs w:val="32"/>
              </w:rPr>
              <w:t>委员会</w:t>
            </w:r>
          </w:p>
        </w:tc>
        <w:tc>
          <w:tcPr>
            <w:tcW w:w="2960" w:type="dxa"/>
            <w:vAlign w:val="bottom"/>
          </w:tcPr>
          <w:p w:rsidR="007462E1" w:rsidRPr="005451F4" w:rsidRDefault="007462E1" w:rsidP="00A53B09">
            <w:pPr>
              <w:spacing w:beforeLines="100" w:line="400" w:lineRule="exact"/>
              <w:jc w:val="center"/>
              <w:rPr>
                <w:rFonts w:ascii="Times New Roman" w:eastAsia="仿宋_GB2312" w:hAnsi="Times New Roman" w:cs="Times New Roman"/>
                <w:sz w:val="32"/>
                <w:szCs w:val="32"/>
              </w:rPr>
            </w:pPr>
            <w:r w:rsidRPr="005451F4">
              <w:rPr>
                <w:rFonts w:ascii="Times New Roman" w:eastAsia="仿宋_GB2312" w:hAnsi="Times New Roman" w:cs="仿宋_GB2312" w:hint="eastAsia"/>
                <w:sz w:val="32"/>
                <w:szCs w:val="32"/>
              </w:rPr>
              <w:t>省水库移民开发</w:t>
            </w:r>
          </w:p>
          <w:p w:rsidR="007462E1" w:rsidRPr="005451F4" w:rsidRDefault="007462E1" w:rsidP="00E5586A">
            <w:pPr>
              <w:spacing w:line="400" w:lineRule="exact"/>
              <w:jc w:val="center"/>
              <w:rPr>
                <w:rFonts w:ascii="Times New Roman" w:eastAsia="仿宋_GB2312" w:hAnsi="Times New Roman" w:cs="Times New Roman"/>
                <w:sz w:val="32"/>
                <w:szCs w:val="32"/>
              </w:rPr>
            </w:pPr>
            <w:r w:rsidRPr="005451F4">
              <w:rPr>
                <w:rFonts w:ascii="Times New Roman" w:eastAsia="仿宋_GB2312" w:hAnsi="Times New Roman" w:cs="仿宋_GB2312" w:hint="eastAsia"/>
                <w:sz w:val="32"/>
                <w:szCs w:val="32"/>
              </w:rPr>
              <w:t>管理局</w:t>
            </w:r>
          </w:p>
        </w:tc>
        <w:tc>
          <w:tcPr>
            <w:tcW w:w="2960" w:type="dxa"/>
            <w:vAlign w:val="bottom"/>
          </w:tcPr>
          <w:p w:rsidR="007462E1" w:rsidRPr="005451F4" w:rsidRDefault="007462E1" w:rsidP="00A53B09">
            <w:pPr>
              <w:spacing w:beforeLines="100" w:line="400" w:lineRule="exact"/>
              <w:jc w:val="center"/>
              <w:rPr>
                <w:rFonts w:ascii="Times New Roman" w:eastAsia="仿宋_GB2312" w:hAnsi="Times New Roman" w:cs="Times New Roman"/>
                <w:sz w:val="32"/>
                <w:szCs w:val="32"/>
              </w:rPr>
            </w:pPr>
            <w:r w:rsidRPr="005451F4">
              <w:rPr>
                <w:rFonts w:ascii="Times New Roman" w:eastAsia="仿宋_GB2312" w:hAnsi="Times New Roman" w:cs="仿宋_GB2312" w:hint="eastAsia"/>
                <w:sz w:val="32"/>
                <w:szCs w:val="32"/>
              </w:rPr>
              <w:t>省残疾人联合会</w:t>
            </w:r>
          </w:p>
          <w:p w:rsidR="007462E1" w:rsidRPr="005451F4" w:rsidRDefault="007462E1" w:rsidP="00E5586A">
            <w:pPr>
              <w:spacing w:line="400" w:lineRule="exact"/>
              <w:jc w:val="center"/>
              <w:rPr>
                <w:rFonts w:ascii="Times New Roman" w:eastAsia="仿宋_GB2312" w:hAnsi="Times New Roman" w:cs="Times New Roman"/>
                <w:sz w:val="32"/>
                <w:szCs w:val="32"/>
              </w:rPr>
            </w:pPr>
          </w:p>
        </w:tc>
      </w:tr>
    </w:tbl>
    <w:p w:rsidR="007462E1" w:rsidRPr="005451F4" w:rsidRDefault="007462E1" w:rsidP="005E0906">
      <w:pPr>
        <w:spacing w:line="580" w:lineRule="exact"/>
        <w:ind w:firstLine="645"/>
        <w:jc w:val="center"/>
        <w:rPr>
          <w:rFonts w:ascii="Times New Roman" w:eastAsia="仿宋_GB2312" w:hAnsi="Times New Roman" w:cs="Times New Roman"/>
          <w:sz w:val="32"/>
          <w:szCs w:val="32"/>
        </w:rPr>
      </w:pPr>
      <w:r w:rsidRPr="005451F4">
        <w:rPr>
          <w:rFonts w:ascii="Times New Roman" w:eastAsia="仿宋_GB2312" w:hAnsi="Times New Roman" w:cs="Times New Roman"/>
          <w:sz w:val="32"/>
          <w:szCs w:val="32"/>
        </w:rPr>
        <w:t>2017</w:t>
      </w:r>
      <w:r w:rsidRPr="005451F4">
        <w:rPr>
          <w:rFonts w:ascii="Times New Roman" w:eastAsia="仿宋_GB2312" w:hAnsi="Times New Roman" w:cs="仿宋_GB2312" w:hint="eastAsia"/>
          <w:sz w:val="32"/>
          <w:szCs w:val="32"/>
        </w:rPr>
        <w:t>年</w:t>
      </w:r>
      <w:r>
        <w:rPr>
          <w:rFonts w:ascii="Times New Roman" w:eastAsia="仿宋_GB2312" w:hAnsi="Times New Roman" w:cs="Times New Roman"/>
          <w:sz w:val="32"/>
          <w:szCs w:val="32"/>
        </w:rPr>
        <w:t>8</w:t>
      </w:r>
      <w:r w:rsidRPr="005451F4">
        <w:rPr>
          <w:rFonts w:ascii="Times New Roman" w:eastAsia="仿宋_GB2312" w:hAnsi="Times New Roman" w:cs="仿宋_GB2312" w:hint="eastAsia"/>
          <w:sz w:val="32"/>
          <w:szCs w:val="32"/>
        </w:rPr>
        <w:t>月</w:t>
      </w:r>
      <w:r>
        <w:rPr>
          <w:rFonts w:ascii="Times New Roman" w:eastAsia="仿宋_GB2312" w:hAnsi="Times New Roman" w:cs="Times New Roman"/>
          <w:sz w:val="32"/>
          <w:szCs w:val="32"/>
        </w:rPr>
        <w:t>1</w:t>
      </w:r>
      <w:r w:rsidRPr="005451F4">
        <w:rPr>
          <w:rFonts w:ascii="Times New Roman" w:eastAsia="仿宋_GB2312" w:hAnsi="Times New Roman" w:cs="仿宋_GB2312" w:hint="eastAsia"/>
          <w:sz w:val="32"/>
          <w:szCs w:val="32"/>
        </w:rPr>
        <w:t>日</w:t>
      </w:r>
    </w:p>
    <w:p w:rsidR="007462E1" w:rsidRPr="005451F4" w:rsidRDefault="007462E1" w:rsidP="009D0520">
      <w:pPr>
        <w:spacing w:line="580" w:lineRule="exact"/>
        <w:jc w:val="center"/>
        <w:rPr>
          <w:rFonts w:ascii="Times New Roman" w:eastAsia="方正小标宋简体" w:hAnsi="Times New Roman" w:cs="Times New Roman"/>
          <w:b/>
          <w:bCs/>
          <w:sz w:val="44"/>
          <w:szCs w:val="44"/>
        </w:rPr>
      </w:pPr>
      <w:r w:rsidRPr="005451F4">
        <w:rPr>
          <w:rFonts w:ascii="Times New Roman" w:eastAsia="仿宋_GB2312" w:hAnsi="Times New Roman" w:cs="Times New Roman"/>
          <w:sz w:val="32"/>
          <w:szCs w:val="32"/>
        </w:rPr>
        <w:br w:type="page"/>
      </w:r>
    </w:p>
    <w:p w:rsidR="007462E1" w:rsidRPr="005451F4" w:rsidRDefault="007462E1" w:rsidP="009D0520">
      <w:pPr>
        <w:spacing w:line="580" w:lineRule="exact"/>
        <w:jc w:val="center"/>
        <w:rPr>
          <w:rFonts w:ascii="Times New Roman" w:eastAsia="方正小标宋简体" w:hAnsi="Times New Roman" w:cs="Times New Roman"/>
          <w:sz w:val="44"/>
          <w:szCs w:val="44"/>
        </w:rPr>
      </w:pPr>
      <w:r w:rsidRPr="005451F4">
        <w:rPr>
          <w:rFonts w:ascii="Times New Roman" w:eastAsia="方正小标宋简体" w:hAnsi="Times New Roman" w:cs="方正小标宋简体" w:hint="eastAsia"/>
          <w:sz w:val="44"/>
          <w:szCs w:val="44"/>
        </w:rPr>
        <w:t>湖南省</w:t>
      </w:r>
      <w:r w:rsidRPr="005451F4">
        <w:rPr>
          <w:rFonts w:ascii="Times New Roman" w:eastAsia="方正小标宋简体" w:hAnsi="Times New Roman" w:cs="Times New Roman"/>
          <w:sz w:val="44"/>
          <w:szCs w:val="44"/>
        </w:rPr>
        <w:t>“</w:t>
      </w:r>
      <w:r w:rsidRPr="005451F4">
        <w:rPr>
          <w:rFonts w:ascii="Times New Roman" w:eastAsia="方正小标宋简体" w:hAnsi="Times New Roman" w:cs="方正小标宋简体" w:hint="eastAsia"/>
          <w:sz w:val="44"/>
          <w:szCs w:val="44"/>
        </w:rPr>
        <w:t>社会保障兜底一批</w:t>
      </w:r>
      <w:r w:rsidRPr="005451F4">
        <w:rPr>
          <w:rFonts w:ascii="Times New Roman" w:eastAsia="方正小标宋简体" w:hAnsi="Times New Roman" w:cs="Times New Roman"/>
          <w:sz w:val="44"/>
          <w:szCs w:val="44"/>
        </w:rPr>
        <w:t>”</w:t>
      </w:r>
    </w:p>
    <w:p w:rsidR="007462E1" w:rsidRPr="005451F4" w:rsidRDefault="007462E1" w:rsidP="009D0520">
      <w:pPr>
        <w:spacing w:line="580" w:lineRule="exact"/>
        <w:jc w:val="center"/>
        <w:rPr>
          <w:rFonts w:ascii="Times New Roman" w:eastAsia="方正小标宋简体" w:hAnsi="Times New Roman" w:cs="Times New Roman"/>
          <w:sz w:val="44"/>
          <w:szCs w:val="44"/>
        </w:rPr>
      </w:pPr>
      <w:r w:rsidRPr="005451F4">
        <w:rPr>
          <w:rFonts w:ascii="Times New Roman" w:eastAsia="方正小标宋简体" w:hAnsi="Times New Roman" w:cs="方正小标宋简体" w:hint="eastAsia"/>
          <w:sz w:val="44"/>
          <w:szCs w:val="44"/>
        </w:rPr>
        <w:t>脱贫工作实施方案</w:t>
      </w:r>
    </w:p>
    <w:p w:rsidR="007462E1" w:rsidRPr="005451F4" w:rsidRDefault="007462E1" w:rsidP="009D0520">
      <w:pPr>
        <w:spacing w:line="580" w:lineRule="exact"/>
        <w:rPr>
          <w:rFonts w:ascii="Times New Roman" w:eastAsia="仿宋_GB2312" w:hAnsi="Times New Roman" w:cs="Times New Roman"/>
          <w:sz w:val="32"/>
          <w:szCs w:val="32"/>
        </w:rPr>
      </w:pPr>
    </w:p>
    <w:p w:rsidR="007462E1" w:rsidRPr="005451F4" w:rsidRDefault="007462E1" w:rsidP="00E87149">
      <w:pPr>
        <w:spacing w:line="580" w:lineRule="exact"/>
        <w:ind w:firstLineChars="200" w:firstLine="31680"/>
        <w:rPr>
          <w:rFonts w:ascii="Times New Roman" w:eastAsia="仿宋_GB2312" w:hAnsi="Times New Roman" w:cs="Times New Roman"/>
          <w:sz w:val="32"/>
          <w:szCs w:val="32"/>
        </w:rPr>
      </w:pPr>
      <w:r w:rsidRPr="005451F4">
        <w:rPr>
          <w:rFonts w:ascii="Times New Roman" w:eastAsia="仿宋_GB2312" w:hAnsi="Times New Roman" w:cs="仿宋_GB2312" w:hint="eastAsia"/>
          <w:sz w:val="32"/>
          <w:szCs w:val="32"/>
        </w:rPr>
        <w:t>为深入贯彻落实党中央、国务院和省委、省政府关于脱贫攻坚工作的决策部署，充分发挥社会救助工作在保障农村贫困人口基本生活、助推脱贫攻坚中</w:t>
      </w:r>
      <w:r w:rsidRPr="005451F4">
        <w:rPr>
          <w:rFonts w:ascii="Times New Roman" w:eastAsia="仿宋_GB2312" w:hAnsi="Times New Roman" w:cs="Times New Roman"/>
          <w:sz w:val="32"/>
          <w:szCs w:val="32"/>
        </w:rPr>
        <w:t>“</w:t>
      </w:r>
      <w:r w:rsidRPr="005451F4">
        <w:rPr>
          <w:rFonts w:ascii="Times New Roman" w:eastAsia="仿宋_GB2312" w:hAnsi="Times New Roman" w:cs="仿宋_GB2312" w:hint="eastAsia"/>
          <w:sz w:val="32"/>
          <w:szCs w:val="32"/>
        </w:rPr>
        <w:t>社会保障兜底一批</w:t>
      </w:r>
      <w:r w:rsidRPr="005451F4">
        <w:rPr>
          <w:rFonts w:ascii="Times New Roman" w:eastAsia="仿宋_GB2312" w:hAnsi="Times New Roman" w:cs="Times New Roman"/>
          <w:sz w:val="32"/>
          <w:szCs w:val="32"/>
        </w:rPr>
        <w:t>”</w:t>
      </w:r>
      <w:r w:rsidRPr="005451F4">
        <w:rPr>
          <w:rFonts w:ascii="Times New Roman" w:eastAsia="仿宋_GB2312" w:hAnsi="Times New Roman" w:cs="仿宋_GB2312" w:hint="eastAsia"/>
          <w:sz w:val="32"/>
          <w:szCs w:val="32"/>
        </w:rPr>
        <w:t>的积极作用，按照湖南省扶贫开发领导小组《关于印发〈关于进一步加强行业扶贫工作的意见〉的通知》（湘扶发〔</w:t>
      </w:r>
      <w:r w:rsidRPr="005451F4">
        <w:rPr>
          <w:rFonts w:ascii="Times New Roman" w:eastAsia="仿宋_GB2312" w:hAnsi="Times New Roman" w:cs="Times New Roman"/>
          <w:sz w:val="32"/>
          <w:szCs w:val="32"/>
        </w:rPr>
        <w:t>2017</w:t>
      </w:r>
      <w:r w:rsidRPr="005451F4">
        <w:rPr>
          <w:rFonts w:ascii="Times New Roman" w:eastAsia="仿宋_GB2312" w:hAnsi="Times New Roman" w:cs="仿宋_GB2312" w:hint="eastAsia"/>
          <w:sz w:val="32"/>
          <w:szCs w:val="32"/>
        </w:rPr>
        <w:t>〕</w:t>
      </w:r>
      <w:r w:rsidRPr="005451F4">
        <w:rPr>
          <w:rFonts w:ascii="Times New Roman" w:eastAsia="仿宋_GB2312" w:hAnsi="Times New Roman" w:cs="Times New Roman"/>
          <w:sz w:val="32"/>
          <w:szCs w:val="32"/>
        </w:rPr>
        <w:t>3</w:t>
      </w:r>
      <w:r w:rsidRPr="005451F4">
        <w:rPr>
          <w:rFonts w:ascii="Times New Roman" w:eastAsia="仿宋_GB2312" w:hAnsi="Times New Roman" w:cs="仿宋_GB2312" w:hint="eastAsia"/>
          <w:sz w:val="32"/>
          <w:szCs w:val="32"/>
        </w:rPr>
        <w:t>号）要求，结合我省实际，制定本实施方案。</w:t>
      </w:r>
    </w:p>
    <w:p w:rsidR="007462E1" w:rsidRPr="005451F4" w:rsidRDefault="007462E1" w:rsidP="00E87149">
      <w:pPr>
        <w:spacing w:line="580" w:lineRule="exact"/>
        <w:ind w:firstLineChars="200" w:firstLine="31680"/>
        <w:rPr>
          <w:rFonts w:ascii="Times New Roman" w:eastAsia="黑体" w:hAnsi="Times New Roman" w:cs="Times New Roman"/>
          <w:sz w:val="32"/>
          <w:szCs w:val="32"/>
        </w:rPr>
      </w:pPr>
      <w:r w:rsidRPr="005451F4">
        <w:rPr>
          <w:rFonts w:ascii="Times New Roman" w:eastAsia="黑体" w:hAnsi="Times New Roman" w:cs="黑体" w:hint="eastAsia"/>
          <w:sz w:val="32"/>
          <w:szCs w:val="32"/>
        </w:rPr>
        <w:t>一、目标要求</w:t>
      </w:r>
    </w:p>
    <w:p w:rsidR="007462E1" w:rsidRPr="005451F4" w:rsidRDefault="007462E1" w:rsidP="00E87149">
      <w:pPr>
        <w:spacing w:line="580" w:lineRule="exact"/>
        <w:ind w:firstLineChars="200" w:firstLine="31680"/>
        <w:rPr>
          <w:rFonts w:ascii="Times New Roman" w:eastAsia="仿宋_GB2312" w:hAnsi="Times New Roman" w:cs="Times New Roman"/>
          <w:sz w:val="32"/>
          <w:szCs w:val="32"/>
        </w:rPr>
      </w:pPr>
      <w:r w:rsidRPr="005451F4">
        <w:rPr>
          <w:rFonts w:ascii="Times New Roman" w:eastAsia="仿宋_GB2312" w:hAnsi="Times New Roman" w:cs="仿宋_GB2312" w:hint="eastAsia"/>
          <w:sz w:val="32"/>
          <w:szCs w:val="32"/>
        </w:rPr>
        <w:t>坚持应保尽保、动态管理，将农村建档立卡贫困户中无法依靠产业扶持和就业帮助脱贫，且无其他经济来源的家庭实行社会保障兜底。精准认定对象，加强动态管理，落实定期核查、定期统计、动态监测。坚持政府主导、社会力量参与和贫困对象家庭自力更生相结合，加强农村低保制度与扶贫开发政策有效衔接，统筹各类政策和资金资源，对我省兜底保障对象全面扶持保障，实现其</w:t>
      </w:r>
      <w:r w:rsidRPr="005451F4">
        <w:rPr>
          <w:rFonts w:ascii="Times New Roman" w:eastAsia="仿宋_GB2312" w:hAnsi="Times New Roman" w:cs="Times New Roman"/>
          <w:sz w:val="32"/>
          <w:szCs w:val="32"/>
        </w:rPr>
        <w:t>“</w:t>
      </w:r>
      <w:r w:rsidRPr="005451F4">
        <w:rPr>
          <w:rFonts w:ascii="Times New Roman" w:eastAsia="仿宋_GB2312" w:hAnsi="Times New Roman" w:cs="仿宋_GB2312" w:hint="eastAsia"/>
          <w:sz w:val="32"/>
          <w:szCs w:val="32"/>
        </w:rPr>
        <w:t>两不愁、三保障</w:t>
      </w:r>
      <w:r w:rsidRPr="005451F4">
        <w:rPr>
          <w:rFonts w:ascii="Times New Roman" w:eastAsia="仿宋_GB2312" w:hAnsi="Times New Roman" w:cs="Times New Roman"/>
          <w:sz w:val="32"/>
          <w:szCs w:val="32"/>
        </w:rPr>
        <w:t>”</w:t>
      </w:r>
      <w:r w:rsidRPr="005451F4">
        <w:rPr>
          <w:rFonts w:ascii="Times New Roman" w:eastAsia="仿宋_GB2312" w:hAnsi="Times New Roman" w:cs="仿宋_GB2312" w:hint="eastAsia"/>
          <w:sz w:val="32"/>
          <w:szCs w:val="32"/>
        </w:rPr>
        <w:t>的脱贫目标。</w:t>
      </w:r>
    </w:p>
    <w:p w:rsidR="007462E1" w:rsidRPr="005451F4" w:rsidRDefault="007462E1" w:rsidP="00E87149">
      <w:pPr>
        <w:spacing w:line="580" w:lineRule="exact"/>
        <w:ind w:firstLineChars="200" w:firstLine="31680"/>
        <w:rPr>
          <w:rFonts w:ascii="Times New Roman" w:eastAsia="黑体" w:hAnsi="Times New Roman" w:cs="Times New Roman"/>
          <w:sz w:val="32"/>
          <w:szCs w:val="32"/>
        </w:rPr>
      </w:pPr>
      <w:r w:rsidRPr="005451F4">
        <w:rPr>
          <w:rFonts w:ascii="Times New Roman" w:eastAsia="黑体" w:hAnsi="Times New Roman" w:cs="黑体" w:hint="eastAsia"/>
          <w:sz w:val="32"/>
          <w:szCs w:val="32"/>
        </w:rPr>
        <w:t>二、工作措施</w:t>
      </w:r>
    </w:p>
    <w:p w:rsidR="007462E1" w:rsidRPr="005451F4" w:rsidRDefault="007462E1" w:rsidP="00E87149">
      <w:pPr>
        <w:spacing w:line="580" w:lineRule="exact"/>
        <w:ind w:firstLineChars="200" w:firstLine="31680"/>
        <w:rPr>
          <w:rFonts w:ascii="Times New Roman" w:eastAsia="仿宋_GB2312" w:hAnsi="Times New Roman" w:cs="Times New Roman"/>
          <w:sz w:val="32"/>
          <w:szCs w:val="32"/>
        </w:rPr>
      </w:pPr>
      <w:r w:rsidRPr="005451F4">
        <w:rPr>
          <w:rFonts w:ascii="Times New Roman" w:eastAsia="仿宋_GB2312" w:hAnsi="Times New Roman" w:cs="仿宋_GB2312" w:hint="eastAsia"/>
          <w:sz w:val="32"/>
          <w:szCs w:val="32"/>
        </w:rPr>
        <w:t>根据省委、省政府《关于深入贯彻〈中共中央国务院关于打赢脱贫攻坚战的决定〉的实施意见》和湖南省扶贫开发领导小组《关于印发〈关于进一步加强行业扶贫工作的意见〉的通知》精神，民政部门牵头</w:t>
      </w:r>
      <w:r w:rsidRPr="005451F4">
        <w:rPr>
          <w:rFonts w:ascii="Times New Roman" w:eastAsia="仿宋_GB2312" w:hAnsi="Times New Roman" w:cs="Times New Roman"/>
          <w:sz w:val="32"/>
          <w:szCs w:val="32"/>
        </w:rPr>
        <w:t>“</w:t>
      </w:r>
      <w:r w:rsidRPr="005451F4">
        <w:rPr>
          <w:rFonts w:ascii="Times New Roman" w:eastAsia="仿宋_GB2312" w:hAnsi="Times New Roman" w:cs="仿宋_GB2312" w:hint="eastAsia"/>
          <w:sz w:val="32"/>
          <w:szCs w:val="32"/>
        </w:rPr>
        <w:t>社会保障兜底一批</w:t>
      </w:r>
      <w:r w:rsidRPr="005451F4">
        <w:rPr>
          <w:rFonts w:ascii="Times New Roman" w:eastAsia="仿宋_GB2312" w:hAnsi="Times New Roman" w:cs="Times New Roman"/>
          <w:sz w:val="32"/>
          <w:szCs w:val="32"/>
        </w:rPr>
        <w:t>”</w:t>
      </w:r>
      <w:r w:rsidRPr="005451F4">
        <w:rPr>
          <w:rFonts w:ascii="Times New Roman" w:eastAsia="仿宋_GB2312" w:hAnsi="Times New Roman" w:cs="仿宋_GB2312" w:hint="eastAsia"/>
          <w:sz w:val="32"/>
          <w:szCs w:val="32"/>
        </w:rPr>
        <w:t>脱贫工作，扶贫、财政、教育、人力资源社会保障、住房城乡建设、卫生计生、水库移民开发、残联等部门配合落实。各级民政部门要加强协调，牵头保障兜底保障对象</w:t>
      </w:r>
      <w:r w:rsidRPr="005451F4">
        <w:rPr>
          <w:rFonts w:ascii="Times New Roman" w:eastAsia="仿宋_GB2312" w:hAnsi="Times New Roman" w:cs="Times New Roman"/>
          <w:sz w:val="32"/>
          <w:szCs w:val="32"/>
        </w:rPr>
        <w:t xml:space="preserve"> “</w:t>
      </w:r>
      <w:r w:rsidRPr="005451F4">
        <w:rPr>
          <w:rFonts w:ascii="Times New Roman" w:eastAsia="仿宋_GB2312" w:hAnsi="Times New Roman" w:cs="仿宋_GB2312" w:hint="eastAsia"/>
          <w:sz w:val="32"/>
          <w:szCs w:val="32"/>
        </w:rPr>
        <w:t>两不愁</w:t>
      </w:r>
      <w:r w:rsidRPr="005451F4">
        <w:rPr>
          <w:rFonts w:ascii="Times New Roman" w:eastAsia="仿宋_GB2312" w:hAnsi="Times New Roman" w:cs="Times New Roman"/>
          <w:sz w:val="32"/>
          <w:szCs w:val="32"/>
        </w:rPr>
        <w:t>”</w:t>
      </w:r>
      <w:r w:rsidRPr="005451F4">
        <w:rPr>
          <w:rFonts w:ascii="Times New Roman" w:eastAsia="仿宋_GB2312" w:hAnsi="Times New Roman" w:cs="仿宋_GB2312" w:hint="eastAsia"/>
          <w:sz w:val="32"/>
          <w:szCs w:val="32"/>
        </w:rPr>
        <w:t>；教育、人社、住建、卫计等部门要按照职责分工，认真落实兜底保障家庭的义务教育阶段学生入学、基本医疗和安全住房</w:t>
      </w:r>
      <w:r w:rsidRPr="005451F4">
        <w:rPr>
          <w:rFonts w:ascii="Times New Roman" w:eastAsia="仿宋_GB2312" w:hAnsi="Times New Roman" w:cs="Times New Roman"/>
          <w:sz w:val="32"/>
          <w:szCs w:val="32"/>
        </w:rPr>
        <w:t>“</w:t>
      </w:r>
      <w:r w:rsidRPr="005451F4">
        <w:rPr>
          <w:rFonts w:ascii="Times New Roman" w:eastAsia="仿宋_GB2312" w:hAnsi="Times New Roman" w:cs="仿宋_GB2312" w:hint="eastAsia"/>
          <w:sz w:val="32"/>
          <w:szCs w:val="32"/>
        </w:rPr>
        <w:t>三保障</w:t>
      </w:r>
      <w:r w:rsidRPr="005451F4">
        <w:rPr>
          <w:rFonts w:ascii="Times New Roman" w:eastAsia="仿宋_GB2312" w:hAnsi="Times New Roman" w:cs="Times New Roman"/>
          <w:sz w:val="32"/>
          <w:szCs w:val="32"/>
        </w:rPr>
        <w:t>”</w:t>
      </w:r>
      <w:r w:rsidRPr="005451F4">
        <w:rPr>
          <w:rFonts w:ascii="Times New Roman" w:eastAsia="仿宋_GB2312" w:hAnsi="Times New Roman" w:cs="仿宋_GB2312" w:hint="eastAsia"/>
          <w:sz w:val="32"/>
          <w:szCs w:val="32"/>
        </w:rPr>
        <w:t>的目标；各级残联要做好社会保障兜底对象的残疾等级评定，定期与有关部门交换数据信息，在动态调整中帮助符合条件的残疾人纳入兜底保障范围；财政、水库移民开发等部门要履行相关职责，配合做好工作。</w:t>
      </w:r>
    </w:p>
    <w:p w:rsidR="007462E1" w:rsidRPr="005451F4" w:rsidRDefault="007462E1" w:rsidP="00E87149">
      <w:pPr>
        <w:spacing w:line="580" w:lineRule="exact"/>
        <w:ind w:firstLineChars="200" w:firstLine="31680"/>
        <w:rPr>
          <w:rFonts w:ascii="Times New Roman" w:eastAsia="仿宋_GB2312" w:hAnsi="Times New Roman" w:cs="Times New Roman"/>
          <w:sz w:val="32"/>
          <w:szCs w:val="32"/>
        </w:rPr>
      </w:pPr>
      <w:r w:rsidRPr="005451F4">
        <w:rPr>
          <w:rFonts w:ascii="Times New Roman" w:eastAsia="楷体_GB2312" w:hAnsi="Times New Roman" w:cs="楷体_GB2312" w:hint="eastAsia"/>
          <w:b/>
          <w:bCs/>
          <w:sz w:val="32"/>
          <w:szCs w:val="32"/>
        </w:rPr>
        <w:t>（一）精准认定对象。</w:t>
      </w:r>
      <w:r w:rsidRPr="005451F4">
        <w:rPr>
          <w:rFonts w:ascii="Times New Roman" w:eastAsia="仿宋_GB2312" w:hAnsi="Times New Roman" w:cs="仿宋_GB2312" w:hint="eastAsia"/>
          <w:sz w:val="32"/>
          <w:szCs w:val="32"/>
        </w:rPr>
        <w:t>各地要按照现行农村扶贫、低保政策和省人民政府办公厅《关于印发〈社会保障兜底脱贫对象认定工作方案〉的通知》（湘政办发〔</w:t>
      </w:r>
      <w:r w:rsidRPr="005451F4">
        <w:rPr>
          <w:rFonts w:ascii="Times New Roman" w:eastAsia="仿宋_GB2312" w:hAnsi="Times New Roman" w:cs="Times New Roman"/>
          <w:sz w:val="32"/>
          <w:szCs w:val="32"/>
        </w:rPr>
        <w:t>2016</w:t>
      </w:r>
      <w:r w:rsidRPr="005451F4">
        <w:rPr>
          <w:rFonts w:ascii="Times New Roman" w:eastAsia="仿宋_GB2312" w:hAnsi="Times New Roman" w:cs="仿宋_GB2312" w:hint="eastAsia"/>
          <w:sz w:val="32"/>
          <w:szCs w:val="32"/>
        </w:rPr>
        <w:t>〕</w:t>
      </w:r>
      <w:r w:rsidRPr="005451F4">
        <w:rPr>
          <w:rFonts w:ascii="Times New Roman" w:eastAsia="仿宋_GB2312" w:hAnsi="Times New Roman" w:cs="Times New Roman"/>
          <w:sz w:val="32"/>
          <w:szCs w:val="32"/>
        </w:rPr>
        <w:t>56</w:t>
      </w:r>
      <w:r w:rsidRPr="005451F4">
        <w:rPr>
          <w:rFonts w:ascii="Times New Roman" w:eastAsia="仿宋_GB2312" w:hAnsi="Times New Roman" w:cs="仿宋_GB2312" w:hint="eastAsia"/>
          <w:sz w:val="32"/>
          <w:szCs w:val="32"/>
        </w:rPr>
        <w:t>号）规定，严格入户调查、民主评议、公示公开、核查家庭经济状况等审核审批程序，精准认定兜底保障对象。加强动态管理，及时将新出现的符合条件的对象纳入兜底保障范围，不再符合条件的要及时清退。兜底保障对象至少每年审核一次。民政、扶贫部门要密切配合，共同精准认定社会保障兜底对象。</w:t>
      </w:r>
    </w:p>
    <w:p w:rsidR="007462E1" w:rsidRPr="005451F4" w:rsidRDefault="007462E1" w:rsidP="00E87149">
      <w:pPr>
        <w:spacing w:line="580" w:lineRule="exact"/>
        <w:ind w:firstLineChars="200" w:firstLine="31680"/>
        <w:rPr>
          <w:rFonts w:ascii="Times New Roman" w:eastAsia="仿宋_GB2312" w:hAnsi="Times New Roman" w:cs="Times New Roman"/>
          <w:sz w:val="32"/>
          <w:szCs w:val="32"/>
        </w:rPr>
      </w:pPr>
      <w:r w:rsidRPr="005451F4">
        <w:rPr>
          <w:rFonts w:ascii="Times New Roman" w:eastAsia="楷体_GB2312" w:hAnsi="Times New Roman" w:cs="楷体_GB2312" w:hint="eastAsia"/>
          <w:b/>
          <w:bCs/>
          <w:sz w:val="32"/>
          <w:szCs w:val="32"/>
        </w:rPr>
        <w:t>（二）切实提高救助水平。</w:t>
      </w:r>
      <w:r w:rsidRPr="005451F4">
        <w:rPr>
          <w:rFonts w:ascii="Times New Roman" w:eastAsia="仿宋_GB2312" w:hAnsi="Times New Roman" w:cs="仿宋_GB2312" w:hint="eastAsia"/>
          <w:sz w:val="32"/>
          <w:szCs w:val="32"/>
        </w:rPr>
        <w:t>从今年起，全省实现农村低保标准与国家扶贫标准</w:t>
      </w:r>
      <w:r w:rsidRPr="005451F4">
        <w:rPr>
          <w:rFonts w:ascii="Times New Roman" w:eastAsia="仿宋_GB2312" w:hAnsi="Times New Roman" w:cs="Times New Roman"/>
          <w:sz w:val="32"/>
          <w:szCs w:val="32"/>
        </w:rPr>
        <w:t>“</w:t>
      </w:r>
      <w:r w:rsidRPr="005451F4">
        <w:rPr>
          <w:rFonts w:ascii="Times New Roman" w:eastAsia="仿宋_GB2312" w:hAnsi="Times New Roman" w:cs="仿宋_GB2312" w:hint="eastAsia"/>
          <w:sz w:val="32"/>
          <w:szCs w:val="32"/>
        </w:rPr>
        <w:t>两线合一</w:t>
      </w:r>
      <w:r w:rsidRPr="005451F4">
        <w:rPr>
          <w:rFonts w:ascii="Times New Roman" w:eastAsia="仿宋_GB2312" w:hAnsi="Times New Roman" w:cs="Times New Roman"/>
          <w:sz w:val="32"/>
          <w:szCs w:val="32"/>
        </w:rPr>
        <w:t>”</w:t>
      </w:r>
      <w:r w:rsidRPr="005451F4">
        <w:rPr>
          <w:rFonts w:ascii="Times New Roman" w:eastAsia="仿宋_GB2312" w:hAnsi="Times New Roman" w:cs="仿宋_GB2312" w:hint="eastAsia"/>
          <w:sz w:val="32"/>
          <w:szCs w:val="32"/>
        </w:rPr>
        <w:t>，各地要确保农村低保标准不低于省级指导标准，有条件的地方可适当上浮农村低保标准（具体上浮标准由各市州、县市区制定）。各地要按照兜底保障家庭人均收入与农村低保标准差额发放低保金，切实提高兜底保障对象救助水平，确保兜底保障家庭人均收入不低于扶贫标准。</w:t>
      </w:r>
    </w:p>
    <w:p w:rsidR="007462E1" w:rsidRPr="005451F4" w:rsidRDefault="007462E1" w:rsidP="00E87149">
      <w:pPr>
        <w:spacing w:line="580" w:lineRule="exact"/>
        <w:ind w:firstLineChars="200" w:firstLine="31680"/>
        <w:rPr>
          <w:rFonts w:ascii="Times New Roman" w:eastAsia="仿宋_GB2312" w:hAnsi="Times New Roman" w:cs="Times New Roman"/>
          <w:sz w:val="32"/>
          <w:szCs w:val="32"/>
        </w:rPr>
      </w:pPr>
      <w:r w:rsidRPr="005451F4">
        <w:rPr>
          <w:rFonts w:ascii="Times New Roman" w:eastAsia="楷体_GB2312" w:hAnsi="Times New Roman" w:cs="楷体_GB2312" w:hint="eastAsia"/>
          <w:b/>
          <w:bCs/>
          <w:sz w:val="32"/>
          <w:szCs w:val="32"/>
        </w:rPr>
        <w:t>（三）加大健康扶贫工作力度。</w:t>
      </w:r>
      <w:r w:rsidRPr="005451F4">
        <w:rPr>
          <w:rFonts w:ascii="Times New Roman" w:eastAsia="仿宋_GB2312" w:hAnsi="Times New Roman" w:cs="仿宋_GB2312" w:hint="eastAsia"/>
          <w:sz w:val="32"/>
          <w:szCs w:val="32"/>
        </w:rPr>
        <w:t>严格落实省委、省政府出台的健康扶贫工作有关政策文件，加大对兜底保障对象基本医疗、大病保险等政策倾斜力度。进一步做好兜底保障对象资助参保工作，县市区医保部门要将兜底保障对象全部纳入基本医疗保障范围，资助参保资金由当地财政和医疗救助基金各负担</w:t>
      </w:r>
      <w:r w:rsidRPr="005451F4">
        <w:rPr>
          <w:rFonts w:ascii="Times New Roman" w:eastAsia="仿宋_GB2312" w:hAnsi="Times New Roman" w:cs="Times New Roman"/>
          <w:sz w:val="32"/>
          <w:szCs w:val="32"/>
        </w:rPr>
        <w:t>50%</w:t>
      </w:r>
      <w:r w:rsidRPr="005451F4">
        <w:rPr>
          <w:rFonts w:ascii="Times New Roman" w:eastAsia="仿宋_GB2312" w:hAnsi="Times New Roman" w:cs="仿宋_GB2312" w:hint="eastAsia"/>
          <w:sz w:val="32"/>
          <w:szCs w:val="32"/>
        </w:rPr>
        <w:t>，对保障资金落实不到位的，医保部门向县级人民政府反映，由地方政府督促协调解决。将兜底保障对象全部纳入重特大疾病医疗救助范围，县市区民政部门要逐步提高重特大疾病医疗救助标准，综合考虑患者家庭负担能力、个人自负费用、当地筹资情况等，分类分段设置救助标准和最高救助限额，确保兜底保障对象罹患九种大病的住院费用经各类保险报销后，其政策范围内的自负费用，医疗救助比例达到</w:t>
      </w:r>
      <w:r w:rsidRPr="005451F4">
        <w:rPr>
          <w:rFonts w:ascii="Times New Roman" w:eastAsia="仿宋_GB2312" w:hAnsi="Times New Roman" w:cs="Times New Roman"/>
          <w:sz w:val="32"/>
          <w:szCs w:val="32"/>
        </w:rPr>
        <w:t>70%</w:t>
      </w:r>
      <w:r w:rsidRPr="005451F4">
        <w:rPr>
          <w:rFonts w:ascii="Times New Roman" w:eastAsia="仿宋_GB2312" w:hAnsi="Times New Roman" w:cs="仿宋_GB2312" w:hint="eastAsia"/>
          <w:sz w:val="32"/>
          <w:szCs w:val="32"/>
        </w:rPr>
        <w:t>。加强基本医疗保险、大病保险、医疗救助等制度的有效衔接，实现兜底保障对象就医时各类医疗保险和救助</w:t>
      </w:r>
      <w:r w:rsidRPr="005451F4">
        <w:rPr>
          <w:rFonts w:ascii="Times New Roman" w:eastAsia="仿宋_GB2312" w:hAnsi="Times New Roman" w:cs="Times New Roman"/>
          <w:sz w:val="32"/>
          <w:szCs w:val="32"/>
        </w:rPr>
        <w:t>“</w:t>
      </w:r>
      <w:r w:rsidRPr="005451F4">
        <w:rPr>
          <w:rFonts w:ascii="Times New Roman" w:eastAsia="仿宋_GB2312" w:hAnsi="Times New Roman" w:cs="仿宋_GB2312" w:hint="eastAsia"/>
          <w:sz w:val="32"/>
          <w:szCs w:val="32"/>
        </w:rPr>
        <w:t>一站式</w:t>
      </w:r>
      <w:r w:rsidRPr="005451F4">
        <w:rPr>
          <w:rFonts w:ascii="Times New Roman" w:eastAsia="仿宋_GB2312" w:hAnsi="Times New Roman" w:cs="Times New Roman"/>
          <w:sz w:val="32"/>
          <w:szCs w:val="32"/>
        </w:rPr>
        <w:t>”</w:t>
      </w:r>
      <w:r w:rsidRPr="005451F4">
        <w:rPr>
          <w:rFonts w:ascii="Times New Roman" w:eastAsia="仿宋_GB2312" w:hAnsi="Times New Roman" w:cs="仿宋_GB2312" w:hint="eastAsia"/>
          <w:sz w:val="32"/>
          <w:szCs w:val="32"/>
        </w:rPr>
        <w:t>结算，切实保障对象落实</w:t>
      </w:r>
      <w:r w:rsidRPr="005451F4">
        <w:rPr>
          <w:rFonts w:ascii="Times New Roman" w:eastAsia="仿宋_GB2312" w:hAnsi="Times New Roman" w:cs="Times New Roman"/>
          <w:sz w:val="32"/>
          <w:szCs w:val="32"/>
        </w:rPr>
        <w:t>“</w:t>
      </w:r>
      <w:r w:rsidRPr="005451F4">
        <w:rPr>
          <w:rFonts w:ascii="Times New Roman" w:eastAsia="仿宋_GB2312" w:hAnsi="Times New Roman" w:cs="仿宋_GB2312" w:hint="eastAsia"/>
          <w:sz w:val="32"/>
          <w:szCs w:val="32"/>
        </w:rPr>
        <w:t>基本医疗有保障</w:t>
      </w:r>
      <w:r w:rsidRPr="005451F4">
        <w:rPr>
          <w:rFonts w:ascii="Times New Roman" w:eastAsia="仿宋_GB2312" w:hAnsi="Times New Roman" w:cs="Times New Roman"/>
          <w:sz w:val="32"/>
          <w:szCs w:val="32"/>
        </w:rPr>
        <w:t>”</w:t>
      </w:r>
      <w:r w:rsidRPr="005451F4">
        <w:rPr>
          <w:rFonts w:ascii="Times New Roman" w:eastAsia="仿宋_GB2312" w:hAnsi="Times New Roman" w:cs="仿宋_GB2312" w:hint="eastAsia"/>
          <w:sz w:val="32"/>
          <w:szCs w:val="32"/>
        </w:rPr>
        <w:t>的目标。</w:t>
      </w:r>
    </w:p>
    <w:p w:rsidR="007462E1" w:rsidRPr="005451F4" w:rsidRDefault="007462E1" w:rsidP="00E87149">
      <w:pPr>
        <w:spacing w:line="580" w:lineRule="exact"/>
        <w:ind w:firstLineChars="200" w:firstLine="31680"/>
        <w:rPr>
          <w:rFonts w:ascii="Times New Roman" w:eastAsia="仿宋_GB2312" w:hAnsi="Times New Roman" w:cs="Times New Roman"/>
          <w:sz w:val="32"/>
          <w:szCs w:val="32"/>
        </w:rPr>
      </w:pPr>
      <w:r w:rsidRPr="005451F4">
        <w:rPr>
          <w:rFonts w:ascii="Times New Roman" w:eastAsia="楷体_GB2312" w:hAnsi="Times New Roman" w:cs="楷体_GB2312" w:hint="eastAsia"/>
          <w:b/>
          <w:bCs/>
          <w:sz w:val="32"/>
          <w:szCs w:val="32"/>
        </w:rPr>
        <w:t>（四）加大教育扶贫工作力度。</w:t>
      </w:r>
      <w:r w:rsidRPr="005451F4">
        <w:rPr>
          <w:rFonts w:ascii="Times New Roman" w:eastAsia="仿宋_GB2312" w:hAnsi="Times New Roman" w:cs="仿宋_GB2312" w:hint="eastAsia"/>
          <w:sz w:val="32"/>
          <w:szCs w:val="32"/>
        </w:rPr>
        <w:t>教育部门要按照现行教育扶贫政策要求，将所有兜底保障家庭在校就学子女优先纳入资助体系，充分利用各类资助资源，进一步加大资助力度，确保兜底保障家庭义务教育阶段子女不因贫困而失学，全面落实</w:t>
      </w:r>
      <w:r w:rsidRPr="005451F4">
        <w:rPr>
          <w:rFonts w:ascii="Times New Roman" w:eastAsia="仿宋_GB2312" w:hAnsi="Times New Roman" w:cs="Times New Roman"/>
          <w:sz w:val="32"/>
          <w:szCs w:val="32"/>
        </w:rPr>
        <w:t>“</w:t>
      </w:r>
      <w:r w:rsidRPr="005451F4">
        <w:rPr>
          <w:rFonts w:ascii="Times New Roman" w:eastAsia="仿宋_GB2312" w:hAnsi="Times New Roman" w:cs="仿宋_GB2312" w:hint="eastAsia"/>
          <w:sz w:val="32"/>
          <w:szCs w:val="32"/>
        </w:rPr>
        <w:t>义务教育有保障</w:t>
      </w:r>
      <w:r w:rsidRPr="005451F4">
        <w:rPr>
          <w:rFonts w:ascii="Times New Roman" w:eastAsia="仿宋_GB2312" w:hAnsi="Times New Roman" w:cs="Times New Roman"/>
          <w:sz w:val="32"/>
          <w:szCs w:val="32"/>
        </w:rPr>
        <w:t>”</w:t>
      </w:r>
      <w:r w:rsidRPr="005451F4">
        <w:rPr>
          <w:rFonts w:ascii="Times New Roman" w:eastAsia="仿宋_GB2312" w:hAnsi="Times New Roman" w:cs="仿宋_GB2312" w:hint="eastAsia"/>
          <w:sz w:val="32"/>
          <w:szCs w:val="32"/>
        </w:rPr>
        <w:t>的目标。</w:t>
      </w:r>
    </w:p>
    <w:p w:rsidR="007462E1" w:rsidRPr="005451F4" w:rsidRDefault="007462E1" w:rsidP="00E87149">
      <w:pPr>
        <w:spacing w:line="580" w:lineRule="exact"/>
        <w:ind w:firstLineChars="200" w:firstLine="31680"/>
        <w:rPr>
          <w:rFonts w:ascii="Times New Roman" w:eastAsia="仿宋_GB2312" w:hAnsi="Times New Roman" w:cs="Times New Roman"/>
          <w:sz w:val="32"/>
          <w:szCs w:val="32"/>
        </w:rPr>
      </w:pPr>
      <w:r w:rsidRPr="005451F4">
        <w:rPr>
          <w:rFonts w:ascii="Times New Roman" w:eastAsia="楷体_GB2312" w:hAnsi="Times New Roman" w:cs="楷体_GB2312" w:hint="eastAsia"/>
          <w:b/>
          <w:bCs/>
          <w:sz w:val="32"/>
          <w:szCs w:val="32"/>
        </w:rPr>
        <w:t>（五）加大危房改造力度。</w:t>
      </w:r>
      <w:r>
        <w:rPr>
          <w:rFonts w:ascii="Times New Roman" w:eastAsia="仿宋_GB2312" w:hAnsi="Times New Roman" w:cs="仿宋_GB2312" w:hint="eastAsia"/>
          <w:sz w:val="32"/>
          <w:szCs w:val="32"/>
        </w:rPr>
        <w:t>住建部门要优先将</w:t>
      </w:r>
      <w:r w:rsidRPr="005451F4">
        <w:rPr>
          <w:rFonts w:ascii="Times New Roman" w:eastAsia="仿宋_GB2312" w:hAnsi="Times New Roman" w:cs="仿宋_GB2312" w:hint="eastAsia"/>
          <w:sz w:val="32"/>
          <w:szCs w:val="32"/>
        </w:rPr>
        <w:t>兜底保障家庭纳入农村危房改造范围，并实施重点帮扶。因自然灾害（特别是</w:t>
      </w:r>
      <w:r w:rsidRPr="005451F4">
        <w:rPr>
          <w:rFonts w:ascii="Times New Roman" w:eastAsia="仿宋_GB2312" w:hAnsi="Times New Roman" w:cs="Times New Roman"/>
          <w:sz w:val="32"/>
          <w:szCs w:val="32"/>
        </w:rPr>
        <w:t>2017</w:t>
      </w:r>
      <w:r w:rsidRPr="005451F4">
        <w:rPr>
          <w:rFonts w:ascii="Times New Roman" w:eastAsia="仿宋_GB2312" w:hAnsi="Times New Roman" w:cs="仿宋_GB2312" w:hint="eastAsia"/>
          <w:sz w:val="32"/>
          <w:szCs w:val="32"/>
        </w:rPr>
        <w:t>年洪灾）新增的兜底保障家庭，其危房要及时纳入农村危房改造范围。各地要整合各种资源，积极筹措资金，加大对兜底保障对象住房建设和扶持力度，确保全省在</w:t>
      </w:r>
      <w:r w:rsidRPr="005451F4">
        <w:rPr>
          <w:rFonts w:ascii="Times New Roman" w:eastAsia="仿宋_GB2312" w:hAnsi="Times New Roman" w:cs="Times New Roman"/>
          <w:sz w:val="32"/>
          <w:szCs w:val="32"/>
        </w:rPr>
        <w:t>2019</w:t>
      </w:r>
      <w:r w:rsidRPr="005451F4">
        <w:rPr>
          <w:rFonts w:ascii="Times New Roman" w:eastAsia="仿宋_GB2312" w:hAnsi="Times New Roman" w:cs="仿宋_GB2312" w:hint="eastAsia"/>
          <w:sz w:val="32"/>
          <w:szCs w:val="32"/>
        </w:rPr>
        <w:t>年底前完成兜底保障家庭危房改造任务，落实其</w:t>
      </w:r>
      <w:r w:rsidRPr="005451F4">
        <w:rPr>
          <w:rFonts w:ascii="Times New Roman" w:eastAsia="仿宋_GB2312" w:hAnsi="Times New Roman" w:cs="Times New Roman"/>
          <w:sz w:val="32"/>
          <w:szCs w:val="32"/>
        </w:rPr>
        <w:t>“</w:t>
      </w:r>
      <w:r w:rsidRPr="005451F4">
        <w:rPr>
          <w:rFonts w:ascii="Times New Roman" w:eastAsia="仿宋_GB2312" w:hAnsi="Times New Roman" w:cs="仿宋_GB2312" w:hint="eastAsia"/>
          <w:sz w:val="32"/>
          <w:szCs w:val="32"/>
        </w:rPr>
        <w:t>住房安全有保障</w:t>
      </w:r>
      <w:r w:rsidRPr="005451F4">
        <w:rPr>
          <w:rFonts w:ascii="Times New Roman" w:eastAsia="仿宋_GB2312" w:hAnsi="Times New Roman" w:cs="Times New Roman"/>
          <w:sz w:val="32"/>
          <w:szCs w:val="32"/>
        </w:rPr>
        <w:t>”</w:t>
      </w:r>
      <w:r w:rsidRPr="005451F4">
        <w:rPr>
          <w:rFonts w:ascii="Times New Roman" w:eastAsia="仿宋_GB2312" w:hAnsi="Times New Roman" w:cs="仿宋_GB2312" w:hint="eastAsia"/>
          <w:sz w:val="32"/>
          <w:szCs w:val="32"/>
        </w:rPr>
        <w:t>的目标。</w:t>
      </w:r>
    </w:p>
    <w:p w:rsidR="007462E1" w:rsidRPr="005451F4" w:rsidRDefault="007462E1" w:rsidP="00E87149">
      <w:pPr>
        <w:spacing w:line="580" w:lineRule="exact"/>
        <w:ind w:firstLineChars="200" w:firstLine="31680"/>
        <w:rPr>
          <w:rFonts w:ascii="Times New Roman" w:eastAsia="仿宋_GB2312" w:hAnsi="Times New Roman" w:cs="Times New Roman"/>
          <w:sz w:val="32"/>
          <w:szCs w:val="32"/>
        </w:rPr>
      </w:pPr>
      <w:r w:rsidRPr="005451F4">
        <w:rPr>
          <w:rFonts w:ascii="Times New Roman" w:eastAsia="楷体_GB2312" w:hAnsi="Times New Roman" w:cs="楷体_GB2312" w:hint="eastAsia"/>
          <w:b/>
          <w:bCs/>
          <w:sz w:val="32"/>
          <w:szCs w:val="32"/>
        </w:rPr>
        <w:t>（六）加大临时救助力度。</w:t>
      </w:r>
      <w:r w:rsidRPr="005451F4">
        <w:rPr>
          <w:rFonts w:ascii="Times New Roman" w:eastAsia="仿宋_GB2312" w:hAnsi="Times New Roman" w:cs="仿宋_GB2312" w:hint="eastAsia"/>
          <w:sz w:val="32"/>
          <w:szCs w:val="32"/>
        </w:rPr>
        <w:t>各地民政部门要进一步完善临时救助机制，提高救助标准，对因灾害、突发重病、意外事故造成家庭生活暂时陷入困境，其他救助措施不足以解决生活困难的兜底保障家庭，要及时给予临时救助，保障其基本生活。</w:t>
      </w:r>
    </w:p>
    <w:p w:rsidR="007462E1" w:rsidRPr="005451F4" w:rsidRDefault="007462E1" w:rsidP="009D0520">
      <w:pPr>
        <w:spacing w:line="580" w:lineRule="exact"/>
        <w:ind w:firstLine="630"/>
        <w:rPr>
          <w:rFonts w:ascii="Times New Roman" w:eastAsia="黑体" w:hAnsi="Times New Roman" w:cs="Times New Roman"/>
          <w:sz w:val="32"/>
          <w:szCs w:val="32"/>
        </w:rPr>
      </w:pPr>
      <w:r>
        <w:rPr>
          <w:rFonts w:ascii="Times New Roman" w:eastAsia="黑体" w:hAnsi="Times New Roman" w:cs="黑体" w:hint="eastAsia"/>
          <w:sz w:val="32"/>
          <w:szCs w:val="32"/>
        </w:rPr>
        <w:t>三</w:t>
      </w:r>
      <w:r w:rsidRPr="005451F4">
        <w:rPr>
          <w:rFonts w:ascii="Times New Roman" w:eastAsia="黑体" w:hAnsi="Times New Roman" w:cs="黑体" w:hint="eastAsia"/>
          <w:sz w:val="32"/>
          <w:szCs w:val="32"/>
        </w:rPr>
        <w:t>、工作要求</w:t>
      </w:r>
    </w:p>
    <w:p w:rsidR="007462E1" w:rsidRPr="005451F4" w:rsidRDefault="007462E1" w:rsidP="009D0520">
      <w:pPr>
        <w:spacing w:line="580" w:lineRule="exact"/>
        <w:ind w:firstLine="630"/>
        <w:rPr>
          <w:rFonts w:ascii="Times New Roman" w:eastAsia="仿宋_GB2312" w:hAnsi="Times New Roman" w:cs="Times New Roman"/>
          <w:b/>
          <w:bCs/>
          <w:sz w:val="32"/>
          <w:szCs w:val="32"/>
        </w:rPr>
      </w:pPr>
      <w:r w:rsidRPr="005451F4">
        <w:rPr>
          <w:rFonts w:ascii="Times New Roman" w:eastAsia="楷体_GB2312" w:hAnsi="Times New Roman" w:cs="楷体_GB2312" w:hint="eastAsia"/>
          <w:b/>
          <w:bCs/>
          <w:sz w:val="32"/>
          <w:szCs w:val="32"/>
        </w:rPr>
        <w:t>（一）加强资金筹措和使用管理。</w:t>
      </w:r>
      <w:r w:rsidRPr="005451F4">
        <w:rPr>
          <w:rFonts w:ascii="Times New Roman" w:eastAsia="仿宋_GB2312" w:hAnsi="Times New Roman" w:cs="仿宋_GB2312" w:hint="eastAsia"/>
          <w:sz w:val="32"/>
          <w:szCs w:val="32"/>
        </w:rPr>
        <w:t>各市州、县市区要切实落实本级政府兜底保障责任，进一步加大兜底保障资金投入。各级财政部门要按照国务院有关要求，结合本地实际，优化财政支出结构，盘活财政存量资金，推进资金统筹使用，统筹安排扶贫、困难群众基本生活补助、医疗救助资金，确保满足兜底保障资金需求。省、市财政将重点向财政困难、工作任务重、成效突出的贫困地区倾斜。财政部门要会同有关部门加强对资金使用管理情况检查，防止挤占、挪用、虚报、冒领等违纪违法行为，确保资金使用安全、管理规范。</w:t>
      </w:r>
    </w:p>
    <w:p w:rsidR="007462E1" w:rsidRPr="005451F4" w:rsidRDefault="007462E1" w:rsidP="009D0520">
      <w:pPr>
        <w:spacing w:line="580" w:lineRule="exact"/>
        <w:ind w:firstLine="630"/>
        <w:rPr>
          <w:rFonts w:ascii="Times New Roman" w:eastAsia="仿宋_GB2312" w:hAnsi="Times New Roman" w:cs="Times New Roman"/>
          <w:sz w:val="32"/>
          <w:szCs w:val="32"/>
        </w:rPr>
      </w:pPr>
      <w:r w:rsidRPr="005451F4">
        <w:rPr>
          <w:rFonts w:ascii="Times New Roman" w:eastAsia="楷体_GB2312" w:hAnsi="Times New Roman" w:cs="楷体_GB2312" w:hint="eastAsia"/>
          <w:b/>
          <w:bCs/>
          <w:sz w:val="32"/>
          <w:szCs w:val="32"/>
        </w:rPr>
        <w:t>（二）加强信息共享。</w:t>
      </w:r>
      <w:r w:rsidRPr="005451F4">
        <w:rPr>
          <w:rFonts w:ascii="Times New Roman" w:eastAsia="仿宋_GB2312" w:hAnsi="Times New Roman" w:cs="仿宋_GB2312" w:hint="eastAsia"/>
          <w:sz w:val="32"/>
          <w:szCs w:val="32"/>
        </w:rPr>
        <w:t>要进一步加强信息化建设，确保扶贫、农村低保信息系统数据准确完整、更新及时。民政、扶贫部门要定期会商交流兜底保障对象和建档立卡贫困人口变化情况，共享信息，每年至少进行一次信息数据台账比对。教育、民政、人社、卫计、住建、扶贫、残联等部门要通过信息数据比对，确定兜底保障家庭学生资助、纳入医保、住房建设等基础信息。民政部门要在今年</w:t>
      </w:r>
      <w:r w:rsidRPr="005451F4">
        <w:rPr>
          <w:rFonts w:ascii="Times New Roman" w:eastAsia="仿宋_GB2312" w:hAnsi="Times New Roman" w:cs="Times New Roman"/>
          <w:sz w:val="32"/>
          <w:szCs w:val="32"/>
        </w:rPr>
        <w:t>8</w:t>
      </w:r>
      <w:r w:rsidRPr="005451F4">
        <w:rPr>
          <w:rFonts w:ascii="Times New Roman" w:eastAsia="仿宋_GB2312" w:hAnsi="Times New Roman" w:cs="仿宋_GB2312" w:hint="eastAsia"/>
          <w:sz w:val="32"/>
          <w:szCs w:val="32"/>
        </w:rPr>
        <w:t>月底前将所有兜底保障对象信息准确完整录入社会救助信息管理系统并及时提供给相关部门；要完善居民家庭经济状况核对平台，加快推动相关部门信息数据共享，实现全省信息查询和联网核对工作。</w:t>
      </w:r>
    </w:p>
    <w:p w:rsidR="007462E1" w:rsidRPr="005451F4" w:rsidRDefault="007462E1" w:rsidP="009D0520">
      <w:pPr>
        <w:spacing w:line="580" w:lineRule="exact"/>
        <w:ind w:firstLine="630"/>
        <w:rPr>
          <w:rFonts w:ascii="Times New Roman" w:eastAsia="仿宋_GB2312" w:hAnsi="Times New Roman" w:cs="Times New Roman"/>
          <w:sz w:val="32"/>
          <w:szCs w:val="32"/>
        </w:rPr>
      </w:pPr>
      <w:r w:rsidRPr="005451F4">
        <w:rPr>
          <w:rFonts w:ascii="Times New Roman" w:eastAsia="楷体_GB2312" w:hAnsi="Times New Roman" w:cs="楷体_GB2312" w:hint="eastAsia"/>
          <w:b/>
          <w:bCs/>
          <w:sz w:val="32"/>
          <w:szCs w:val="32"/>
        </w:rPr>
        <w:t>（三）加强能力建设。</w:t>
      </w:r>
      <w:r w:rsidRPr="005451F4">
        <w:rPr>
          <w:rFonts w:ascii="Times New Roman" w:eastAsia="仿宋_GB2312" w:hAnsi="Times New Roman" w:cs="仿宋_GB2312" w:hint="eastAsia"/>
          <w:sz w:val="32"/>
          <w:szCs w:val="32"/>
        </w:rPr>
        <w:t>各地要进一步加强基层社会救助经办能力建设，乡镇人民政府要根据社会救助对象数据等因素统筹安排好相应工作人员。要进一步健全</w:t>
      </w:r>
      <w:r w:rsidRPr="005451F4">
        <w:rPr>
          <w:rFonts w:ascii="Times New Roman" w:eastAsia="仿宋_GB2312" w:hAnsi="Times New Roman" w:cs="Times New Roman"/>
          <w:sz w:val="32"/>
          <w:szCs w:val="32"/>
        </w:rPr>
        <w:t>“</w:t>
      </w:r>
      <w:r w:rsidRPr="005451F4">
        <w:rPr>
          <w:rFonts w:ascii="Times New Roman" w:eastAsia="仿宋_GB2312" w:hAnsi="Times New Roman" w:cs="仿宋_GB2312" w:hint="eastAsia"/>
          <w:sz w:val="32"/>
          <w:szCs w:val="32"/>
        </w:rPr>
        <w:t>一门受理、协同办理</w:t>
      </w:r>
      <w:r w:rsidRPr="005451F4">
        <w:rPr>
          <w:rFonts w:ascii="Times New Roman" w:eastAsia="仿宋_GB2312" w:hAnsi="Times New Roman" w:cs="Times New Roman"/>
          <w:sz w:val="32"/>
          <w:szCs w:val="32"/>
        </w:rPr>
        <w:t>”</w:t>
      </w:r>
      <w:r w:rsidRPr="005451F4">
        <w:rPr>
          <w:rFonts w:ascii="Times New Roman" w:eastAsia="仿宋_GB2312" w:hAnsi="Times New Roman" w:cs="仿宋_GB2312" w:hint="eastAsia"/>
          <w:sz w:val="32"/>
          <w:szCs w:val="32"/>
        </w:rPr>
        <w:t>机制，明确部门职责，制定、完善部门转介办理程序，及时将符合条件的贫困人口纳入相应的社会救助范围，为困难群众提供</w:t>
      </w:r>
      <w:r w:rsidRPr="005451F4">
        <w:rPr>
          <w:rFonts w:ascii="Times New Roman" w:eastAsia="仿宋_GB2312" w:hAnsi="Times New Roman" w:cs="Times New Roman"/>
          <w:sz w:val="32"/>
          <w:szCs w:val="32"/>
        </w:rPr>
        <w:t>“</w:t>
      </w:r>
      <w:r w:rsidRPr="005451F4">
        <w:rPr>
          <w:rFonts w:ascii="Times New Roman" w:eastAsia="仿宋_GB2312" w:hAnsi="Times New Roman" w:cs="仿宋_GB2312" w:hint="eastAsia"/>
          <w:sz w:val="32"/>
          <w:szCs w:val="32"/>
        </w:rPr>
        <w:t>一站式</w:t>
      </w:r>
      <w:r w:rsidRPr="005451F4">
        <w:rPr>
          <w:rFonts w:ascii="Times New Roman" w:eastAsia="仿宋_GB2312" w:hAnsi="Times New Roman" w:cs="Times New Roman"/>
          <w:sz w:val="32"/>
          <w:szCs w:val="32"/>
        </w:rPr>
        <w:t>”</w:t>
      </w:r>
      <w:r w:rsidRPr="005451F4">
        <w:rPr>
          <w:rFonts w:ascii="Times New Roman" w:eastAsia="仿宋_GB2312" w:hAnsi="Times New Roman" w:cs="仿宋_GB2312" w:hint="eastAsia"/>
          <w:sz w:val="32"/>
          <w:szCs w:val="32"/>
        </w:rPr>
        <w:t>服务。要加大业务培训力度，进一步提升基层工作人员管理服务能力。</w:t>
      </w:r>
    </w:p>
    <w:p w:rsidR="007462E1" w:rsidRPr="005451F4" w:rsidRDefault="007462E1" w:rsidP="009D0520">
      <w:pPr>
        <w:spacing w:line="580" w:lineRule="exact"/>
        <w:ind w:firstLine="630"/>
        <w:rPr>
          <w:rFonts w:ascii="Times New Roman" w:eastAsia="仿宋_GB2312" w:hAnsi="Times New Roman" w:cs="Times New Roman"/>
          <w:sz w:val="32"/>
          <w:szCs w:val="32"/>
        </w:rPr>
      </w:pPr>
      <w:r w:rsidRPr="005451F4">
        <w:rPr>
          <w:rFonts w:ascii="Times New Roman" w:eastAsia="楷体_GB2312" w:hAnsi="Times New Roman" w:cs="楷体_GB2312" w:hint="eastAsia"/>
          <w:b/>
          <w:bCs/>
          <w:sz w:val="32"/>
          <w:szCs w:val="32"/>
        </w:rPr>
        <w:t>（四）加强督查考核。</w:t>
      </w:r>
      <w:r w:rsidRPr="005451F4">
        <w:rPr>
          <w:rFonts w:ascii="Times New Roman" w:eastAsia="仿宋_GB2312" w:hAnsi="Times New Roman" w:cs="仿宋_GB2312" w:hint="eastAsia"/>
          <w:sz w:val="32"/>
          <w:szCs w:val="32"/>
        </w:rPr>
        <w:t>要进一步完善考核办法、细化考核指标，提高考核精准度和考核效果。各级民政部门要履行牵头职责，及时组织相关部门进行督促检查，及时发现问题并加以研究解决。对</w:t>
      </w:r>
      <w:r w:rsidRPr="005451F4">
        <w:rPr>
          <w:rFonts w:ascii="Times New Roman" w:eastAsia="仿宋_GB2312" w:hAnsi="Times New Roman" w:cs="Times New Roman"/>
          <w:sz w:val="32"/>
          <w:szCs w:val="32"/>
        </w:rPr>
        <w:t>“</w:t>
      </w:r>
      <w:r w:rsidRPr="005451F4">
        <w:rPr>
          <w:rFonts w:ascii="Times New Roman" w:eastAsia="仿宋_GB2312" w:hAnsi="Times New Roman" w:cs="仿宋_GB2312" w:hint="eastAsia"/>
          <w:sz w:val="32"/>
          <w:szCs w:val="32"/>
        </w:rPr>
        <w:t>社会保障兜底一批</w:t>
      </w:r>
      <w:r w:rsidRPr="005451F4">
        <w:rPr>
          <w:rFonts w:ascii="Times New Roman" w:eastAsia="仿宋_GB2312" w:hAnsi="Times New Roman" w:cs="Times New Roman"/>
          <w:sz w:val="32"/>
          <w:szCs w:val="32"/>
        </w:rPr>
        <w:t>”</w:t>
      </w:r>
      <w:r w:rsidRPr="005451F4">
        <w:rPr>
          <w:rFonts w:ascii="Times New Roman" w:eastAsia="仿宋_GB2312" w:hAnsi="Times New Roman" w:cs="仿宋_GB2312" w:hint="eastAsia"/>
          <w:sz w:val="32"/>
          <w:szCs w:val="32"/>
        </w:rPr>
        <w:t>脱贫工作重视不够、工作不力，对象认定不精准、清退不彻底，</w:t>
      </w:r>
      <w:r w:rsidRPr="005451F4">
        <w:rPr>
          <w:rFonts w:ascii="Times New Roman" w:eastAsia="仿宋_GB2312" w:hAnsi="Times New Roman" w:cs="Times New Roman"/>
          <w:sz w:val="32"/>
          <w:szCs w:val="32"/>
        </w:rPr>
        <w:t>“</w:t>
      </w:r>
      <w:r w:rsidRPr="005451F4">
        <w:rPr>
          <w:rFonts w:ascii="Times New Roman" w:eastAsia="仿宋_GB2312" w:hAnsi="Times New Roman" w:cs="仿宋_GB2312" w:hint="eastAsia"/>
          <w:sz w:val="32"/>
          <w:szCs w:val="32"/>
        </w:rPr>
        <w:t>两不愁、三保障</w:t>
      </w:r>
      <w:r w:rsidRPr="005451F4">
        <w:rPr>
          <w:rFonts w:ascii="Times New Roman" w:eastAsia="仿宋_GB2312" w:hAnsi="Times New Roman" w:cs="Times New Roman"/>
          <w:sz w:val="32"/>
          <w:szCs w:val="32"/>
        </w:rPr>
        <w:t>”</w:t>
      </w:r>
      <w:r w:rsidRPr="005451F4">
        <w:rPr>
          <w:rFonts w:ascii="Times New Roman" w:eastAsia="仿宋_GB2312" w:hAnsi="Times New Roman" w:cs="仿宋_GB2312" w:hint="eastAsia"/>
          <w:sz w:val="32"/>
          <w:szCs w:val="32"/>
        </w:rPr>
        <w:t>落实不到位的问题要实行责任倒查，严肃问责。</w:t>
      </w:r>
    </w:p>
    <w:p w:rsidR="007462E1" w:rsidRPr="005451F4" w:rsidRDefault="007462E1" w:rsidP="009D0520">
      <w:pPr>
        <w:spacing w:line="580" w:lineRule="exact"/>
        <w:ind w:firstLine="630"/>
        <w:rPr>
          <w:rFonts w:ascii="Times New Roman" w:eastAsia="仿宋_GB2312" w:hAnsi="Times New Roman" w:cs="Times New Roman"/>
          <w:sz w:val="32"/>
          <w:szCs w:val="32"/>
        </w:rPr>
      </w:pPr>
      <w:r w:rsidRPr="005451F4">
        <w:rPr>
          <w:rFonts w:ascii="Times New Roman" w:eastAsia="楷体_GB2312" w:hAnsi="Times New Roman" w:cs="楷体_GB2312" w:hint="eastAsia"/>
          <w:b/>
          <w:bCs/>
          <w:sz w:val="32"/>
          <w:szCs w:val="32"/>
        </w:rPr>
        <w:t>（五）加强宣传引导。</w:t>
      </w:r>
      <w:r w:rsidRPr="005451F4">
        <w:rPr>
          <w:rFonts w:ascii="Times New Roman" w:eastAsia="仿宋_GB2312" w:hAnsi="Times New Roman" w:cs="仿宋_GB2312" w:hint="eastAsia"/>
          <w:sz w:val="32"/>
          <w:szCs w:val="32"/>
        </w:rPr>
        <w:t>各地要充分利用新闻媒体和基层政府便民服务窗口、公示栏等公共场所，组织开展有针对性的政策宣传活动，让群众充分了解各类政策规定，知晓相关政府部门职责。要坚持正确舆论导向，及时回应社会关切，积极弘扬正能量，着力增强困难群众脱贫信心。</w:t>
      </w:r>
    </w:p>
    <w:p w:rsidR="007462E1" w:rsidRDefault="007462E1" w:rsidP="005E0906">
      <w:pPr>
        <w:spacing w:line="580" w:lineRule="exact"/>
        <w:ind w:firstLine="645"/>
        <w:jc w:val="center"/>
        <w:rPr>
          <w:rFonts w:ascii="Times New Roman" w:eastAsia="仿宋_GB2312" w:hAnsi="Times New Roman" w:cs="Times New Roman"/>
          <w:sz w:val="32"/>
          <w:szCs w:val="32"/>
        </w:rPr>
      </w:pPr>
    </w:p>
    <w:p w:rsidR="007462E1" w:rsidRDefault="007462E1" w:rsidP="005E0906">
      <w:pPr>
        <w:spacing w:line="580" w:lineRule="exact"/>
        <w:ind w:firstLine="645"/>
        <w:jc w:val="center"/>
        <w:rPr>
          <w:rFonts w:ascii="Times New Roman" w:eastAsia="仿宋_GB2312" w:hAnsi="Times New Roman" w:cs="Times New Roman"/>
          <w:sz w:val="32"/>
          <w:szCs w:val="32"/>
        </w:rPr>
      </w:pPr>
    </w:p>
    <w:p w:rsidR="007462E1" w:rsidRDefault="007462E1" w:rsidP="005E0906">
      <w:pPr>
        <w:spacing w:line="580" w:lineRule="exact"/>
        <w:ind w:firstLine="645"/>
        <w:jc w:val="center"/>
        <w:rPr>
          <w:rFonts w:ascii="Times New Roman" w:eastAsia="仿宋_GB2312" w:hAnsi="Times New Roman" w:cs="Times New Roman"/>
          <w:sz w:val="32"/>
          <w:szCs w:val="32"/>
        </w:rPr>
      </w:pPr>
    </w:p>
    <w:p w:rsidR="007462E1" w:rsidRDefault="007462E1" w:rsidP="005E0906">
      <w:pPr>
        <w:spacing w:line="580" w:lineRule="exact"/>
        <w:ind w:firstLine="645"/>
        <w:jc w:val="center"/>
        <w:rPr>
          <w:rFonts w:ascii="Times New Roman" w:eastAsia="仿宋_GB2312" w:hAnsi="Times New Roman" w:cs="Times New Roman"/>
          <w:sz w:val="32"/>
          <w:szCs w:val="32"/>
        </w:rPr>
      </w:pPr>
    </w:p>
    <w:p w:rsidR="007462E1" w:rsidRDefault="007462E1" w:rsidP="005E0906">
      <w:pPr>
        <w:spacing w:line="580" w:lineRule="exact"/>
        <w:ind w:firstLine="645"/>
        <w:jc w:val="center"/>
        <w:rPr>
          <w:rFonts w:ascii="Times New Roman" w:eastAsia="仿宋_GB2312" w:hAnsi="Times New Roman" w:cs="Times New Roman"/>
          <w:sz w:val="32"/>
          <w:szCs w:val="32"/>
        </w:rPr>
      </w:pPr>
    </w:p>
    <w:p w:rsidR="007462E1" w:rsidRDefault="007462E1" w:rsidP="005E0906">
      <w:pPr>
        <w:spacing w:line="580" w:lineRule="exact"/>
        <w:ind w:firstLine="645"/>
        <w:jc w:val="center"/>
        <w:rPr>
          <w:rFonts w:ascii="Times New Roman" w:eastAsia="仿宋_GB2312" w:hAnsi="Times New Roman" w:cs="Times New Roman"/>
          <w:sz w:val="32"/>
          <w:szCs w:val="32"/>
        </w:rPr>
      </w:pPr>
    </w:p>
    <w:p w:rsidR="007462E1" w:rsidRDefault="007462E1" w:rsidP="005E0906">
      <w:pPr>
        <w:spacing w:line="580" w:lineRule="exact"/>
        <w:ind w:firstLine="645"/>
        <w:jc w:val="center"/>
        <w:rPr>
          <w:rFonts w:ascii="Times New Roman" w:eastAsia="仿宋_GB2312" w:hAnsi="Times New Roman" w:cs="Times New Roman"/>
          <w:sz w:val="32"/>
          <w:szCs w:val="32"/>
        </w:rPr>
      </w:pPr>
    </w:p>
    <w:p w:rsidR="007462E1" w:rsidRDefault="007462E1" w:rsidP="005E0906">
      <w:pPr>
        <w:spacing w:line="580" w:lineRule="exact"/>
        <w:ind w:firstLine="645"/>
        <w:jc w:val="center"/>
        <w:rPr>
          <w:rFonts w:ascii="Times New Roman" w:eastAsia="仿宋_GB2312" w:hAnsi="Times New Roman" w:cs="Times New Roman"/>
          <w:sz w:val="32"/>
          <w:szCs w:val="32"/>
        </w:rPr>
      </w:pPr>
    </w:p>
    <w:p w:rsidR="007462E1" w:rsidRDefault="007462E1" w:rsidP="005E0906">
      <w:pPr>
        <w:spacing w:line="580" w:lineRule="exact"/>
        <w:ind w:firstLine="645"/>
        <w:jc w:val="center"/>
        <w:rPr>
          <w:rFonts w:ascii="Times New Roman" w:eastAsia="仿宋_GB2312" w:hAnsi="Times New Roman" w:cs="Times New Roman"/>
          <w:sz w:val="32"/>
          <w:szCs w:val="32"/>
        </w:rPr>
      </w:pPr>
    </w:p>
    <w:p w:rsidR="007462E1" w:rsidRDefault="007462E1" w:rsidP="005E0906">
      <w:pPr>
        <w:spacing w:line="580" w:lineRule="exact"/>
        <w:ind w:firstLine="645"/>
        <w:jc w:val="center"/>
        <w:rPr>
          <w:rFonts w:ascii="Times New Roman" w:eastAsia="仿宋_GB2312" w:hAnsi="Times New Roman" w:cs="Times New Roman"/>
          <w:sz w:val="32"/>
          <w:szCs w:val="32"/>
        </w:rPr>
      </w:pPr>
    </w:p>
    <w:p w:rsidR="007462E1" w:rsidRDefault="007462E1" w:rsidP="005E0906">
      <w:pPr>
        <w:spacing w:line="580" w:lineRule="exact"/>
        <w:ind w:firstLine="645"/>
        <w:jc w:val="center"/>
        <w:rPr>
          <w:rFonts w:ascii="Times New Roman" w:eastAsia="仿宋_GB2312" w:hAnsi="Times New Roman" w:cs="Times New Roman"/>
          <w:sz w:val="32"/>
          <w:szCs w:val="32"/>
        </w:rPr>
      </w:pPr>
    </w:p>
    <w:p w:rsidR="007462E1" w:rsidRDefault="007462E1" w:rsidP="005E0906">
      <w:pPr>
        <w:spacing w:line="580" w:lineRule="exact"/>
        <w:ind w:firstLine="645"/>
        <w:jc w:val="center"/>
        <w:rPr>
          <w:rFonts w:ascii="Times New Roman" w:eastAsia="仿宋_GB2312" w:hAnsi="Times New Roman" w:cs="Times New Roman"/>
          <w:sz w:val="32"/>
          <w:szCs w:val="32"/>
        </w:rPr>
      </w:pPr>
    </w:p>
    <w:p w:rsidR="007462E1" w:rsidRDefault="007462E1" w:rsidP="005E0906">
      <w:pPr>
        <w:spacing w:line="580" w:lineRule="exact"/>
        <w:ind w:firstLine="645"/>
        <w:jc w:val="center"/>
        <w:rPr>
          <w:rFonts w:ascii="Times New Roman" w:eastAsia="仿宋_GB2312" w:hAnsi="Times New Roman" w:cs="Times New Roman"/>
          <w:sz w:val="32"/>
          <w:szCs w:val="32"/>
        </w:rPr>
      </w:pPr>
    </w:p>
    <w:p w:rsidR="007462E1" w:rsidRDefault="007462E1" w:rsidP="005E0906">
      <w:pPr>
        <w:spacing w:line="580" w:lineRule="exact"/>
        <w:ind w:firstLine="645"/>
        <w:jc w:val="center"/>
        <w:rPr>
          <w:rFonts w:ascii="Times New Roman" w:eastAsia="仿宋_GB2312" w:hAnsi="Times New Roman" w:cs="Times New Roman"/>
          <w:sz w:val="32"/>
          <w:szCs w:val="32"/>
        </w:rPr>
      </w:pPr>
    </w:p>
    <w:p w:rsidR="007462E1" w:rsidRDefault="007462E1" w:rsidP="005E0906">
      <w:pPr>
        <w:spacing w:line="580" w:lineRule="exact"/>
        <w:ind w:firstLine="645"/>
        <w:jc w:val="center"/>
        <w:rPr>
          <w:rFonts w:ascii="Times New Roman" w:eastAsia="仿宋_GB2312" w:hAnsi="Times New Roman" w:cs="Times New Roman"/>
          <w:sz w:val="32"/>
          <w:szCs w:val="32"/>
        </w:rPr>
      </w:pPr>
    </w:p>
    <w:p w:rsidR="007462E1" w:rsidRDefault="007462E1" w:rsidP="005E0906">
      <w:pPr>
        <w:spacing w:line="580" w:lineRule="exact"/>
        <w:ind w:firstLine="645"/>
        <w:jc w:val="center"/>
        <w:rPr>
          <w:rFonts w:ascii="Times New Roman" w:eastAsia="仿宋_GB2312" w:hAnsi="Times New Roman" w:cs="Times New Roman"/>
          <w:sz w:val="32"/>
          <w:szCs w:val="32"/>
        </w:rPr>
      </w:pPr>
    </w:p>
    <w:p w:rsidR="007462E1" w:rsidRDefault="007462E1" w:rsidP="005E0906">
      <w:pPr>
        <w:spacing w:line="580" w:lineRule="exact"/>
        <w:ind w:firstLine="645"/>
        <w:jc w:val="center"/>
        <w:rPr>
          <w:rFonts w:ascii="Times New Roman" w:eastAsia="仿宋_GB2312" w:hAnsi="Times New Roman" w:cs="Times New Roman"/>
          <w:sz w:val="32"/>
          <w:szCs w:val="32"/>
        </w:rPr>
      </w:pPr>
    </w:p>
    <w:tbl>
      <w:tblPr>
        <w:tblW w:w="0" w:type="auto"/>
        <w:tblInd w:w="-106" w:type="dxa"/>
        <w:tblBorders>
          <w:top w:val="single" w:sz="4" w:space="0" w:color="auto"/>
          <w:bottom w:val="single" w:sz="4" w:space="0" w:color="auto"/>
          <w:insideH w:val="single" w:sz="4" w:space="0" w:color="auto"/>
          <w:insideV w:val="single" w:sz="4" w:space="0" w:color="auto"/>
        </w:tblBorders>
        <w:tblLook w:val="01E0"/>
      </w:tblPr>
      <w:tblGrid>
        <w:gridCol w:w="9061"/>
      </w:tblGrid>
      <w:tr w:rsidR="007462E1" w:rsidRPr="00F16A11">
        <w:tc>
          <w:tcPr>
            <w:tcW w:w="9061" w:type="dxa"/>
          </w:tcPr>
          <w:p w:rsidR="007462E1" w:rsidRPr="006531B1" w:rsidRDefault="007462E1" w:rsidP="006531B1">
            <w:pPr>
              <w:spacing w:line="520" w:lineRule="exact"/>
              <w:rPr>
                <w:rFonts w:ascii="Times New Roman" w:eastAsia="仿宋_GB2312" w:hAnsi="Times New Roman" w:cs="Times New Roman"/>
                <w:sz w:val="28"/>
                <w:szCs w:val="28"/>
              </w:rPr>
            </w:pPr>
            <w:r w:rsidRPr="006531B1">
              <w:rPr>
                <w:rFonts w:ascii="Times New Roman" w:eastAsia="仿宋_GB2312" w:hAnsi="Times New Roman" w:cs="仿宋_GB2312" w:hint="eastAsia"/>
                <w:sz w:val="28"/>
                <w:szCs w:val="28"/>
              </w:rPr>
              <w:t>依申请公开</w:t>
            </w:r>
          </w:p>
        </w:tc>
      </w:tr>
      <w:tr w:rsidR="007462E1" w:rsidRPr="00F16A11">
        <w:tc>
          <w:tcPr>
            <w:tcW w:w="9061" w:type="dxa"/>
          </w:tcPr>
          <w:p w:rsidR="007462E1" w:rsidRPr="006531B1" w:rsidRDefault="007462E1" w:rsidP="006531B1">
            <w:pPr>
              <w:spacing w:line="520" w:lineRule="exact"/>
              <w:rPr>
                <w:rFonts w:ascii="Times New Roman" w:eastAsia="仿宋_GB2312" w:hAnsi="Times New Roman" w:cs="Times New Roman"/>
                <w:sz w:val="28"/>
                <w:szCs w:val="28"/>
              </w:rPr>
            </w:pPr>
            <w:r w:rsidRPr="006531B1">
              <w:rPr>
                <w:rFonts w:ascii="Times New Roman" w:eastAsia="仿宋_GB2312" w:hAnsi="Times New Roman" w:cs="仿宋_GB2312" w:hint="eastAsia"/>
                <w:sz w:val="28"/>
                <w:szCs w:val="28"/>
              </w:rPr>
              <w:t>湖南省民政厅办公室</w:t>
            </w:r>
            <w:r w:rsidRPr="006531B1">
              <w:rPr>
                <w:rFonts w:ascii="Times New Roman" w:eastAsia="仿宋_GB2312" w:hAnsi="Times New Roman" w:cs="Times New Roman"/>
                <w:sz w:val="28"/>
                <w:szCs w:val="28"/>
              </w:rPr>
              <w:t xml:space="preserve">                          2017</w:t>
            </w:r>
            <w:r w:rsidRPr="006531B1">
              <w:rPr>
                <w:rFonts w:ascii="Times New Roman" w:eastAsia="仿宋_GB2312" w:hAnsi="Times New Roman" w:cs="仿宋_GB2312" w:hint="eastAsia"/>
                <w:sz w:val="28"/>
                <w:szCs w:val="28"/>
              </w:rPr>
              <w:t>年</w:t>
            </w:r>
            <w:r w:rsidRPr="006531B1">
              <w:rPr>
                <w:rFonts w:ascii="Times New Roman" w:eastAsia="仿宋_GB2312" w:hAnsi="Times New Roman" w:cs="Times New Roman"/>
                <w:sz w:val="28"/>
                <w:szCs w:val="28"/>
              </w:rPr>
              <w:t>8</w:t>
            </w:r>
            <w:r w:rsidRPr="006531B1">
              <w:rPr>
                <w:rFonts w:ascii="Times New Roman" w:eastAsia="仿宋_GB2312" w:hAnsi="Times New Roman" w:cs="仿宋_GB2312" w:hint="eastAsia"/>
                <w:sz w:val="28"/>
                <w:szCs w:val="28"/>
              </w:rPr>
              <w:t>月</w:t>
            </w:r>
            <w:r w:rsidRPr="006531B1">
              <w:rPr>
                <w:rFonts w:ascii="Times New Roman" w:eastAsia="仿宋_GB2312" w:hAnsi="Times New Roman" w:cs="Times New Roman"/>
                <w:sz w:val="28"/>
                <w:szCs w:val="28"/>
              </w:rPr>
              <w:t>1</w:t>
            </w:r>
            <w:r w:rsidRPr="006531B1">
              <w:rPr>
                <w:rFonts w:ascii="Times New Roman" w:eastAsia="仿宋_GB2312" w:hAnsi="Times New Roman" w:cs="仿宋_GB2312" w:hint="eastAsia"/>
                <w:sz w:val="28"/>
                <w:szCs w:val="28"/>
              </w:rPr>
              <w:t>日印发</w:t>
            </w:r>
          </w:p>
        </w:tc>
      </w:tr>
    </w:tbl>
    <w:p w:rsidR="007462E1" w:rsidRPr="005451F4" w:rsidRDefault="007462E1" w:rsidP="00F16A11">
      <w:pPr>
        <w:spacing w:line="20" w:lineRule="exact"/>
        <w:ind w:firstLine="646"/>
        <w:jc w:val="center"/>
        <w:rPr>
          <w:rFonts w:ascii="Times New Roman" w:eastAsia="仿宋_GB2312" w:hAnsi="Times New Roman" w:cs="Times New Roman"/>
          <w:sz w:val="32"/>
          <w:szCs w:val="32"/>
        </w:rPr>
      </w:pPr>
    </w:p>
    <w:sectPr w:rsidR="007462E1" w:rsidRPr="005451F4" w:rsidSect="00CD16CD">
      <w:footerReference w:type="default" r:id="rId6"/>
      <w:pgSz w:w="11907" w:h="16840" w:code="9"/>
      <w:pgMar w:top="2155" w:right="1474" w:bottom="1361" w:left="1588" w:header="0" w:footer="1418"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7462E1" w:rsidRDefault="007462E1" w:rsidP="00B635E3">
      <w:pPr>
        <w:rPr>
          <w:rFonts w:cs="Times New Roman"/>
        </w:rPr>
      </w:pPr>
      <w:r>
        <w:rPr>
          <w:rFonts w:cs="Times New Roman"/>
        </w:rPr>
        <w:separator/>
      </w:r>
    </w:p>
  </w:endnote>
  <w:endnote w:type="continuationSeparator" w:id="0">
    <w:p w:rsidR="007462E1" w:rsidRDefault="007462E1" w:rsidP="00B635E3">
      <w:pPr>
        <w:rPr>
          <w:rFonts w:cs="Times New Roman"/>
        </w:rPr>
      </w:pPr>
      <w:r>
        <w:rPr>
          <w:rFonts w:cs="Times New Roman"/>
        </w:rP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Arial">
    <w:panose1 w:val="020B0604020202020204"/>
    <w:charset w:val="00"/>
    <w:family w:val="swiss"/>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 w:name="方正小标宋简体">
    <w:altName w:val="Arial Unicode MS"/>
    <w:panose1 w:val="03000509000000000000"/>
    <w:charset w:val="86"/>
    <w:family w:val="script"/>
    <w:pitch w:val="fixed"/>
    <w:sig w:usb0="00000001" w:usb1="080E0000" w:usb2="00000010" w:usb3="00000000" w:csb0="00040000" w:csb1="00000000"/>
  </w:font>
  <w:font w:name="仿宋_GB2312">
    <w:altName w:val="仿宋"/>
    <w:panose1 w:val="02010609030101010101"/>
    <w:charset w:val="86"/>
    <w:family w:val="modern"/>
    <w:pitch w:val="fixed"/>
    <w:sig w:usb0="00000001" w:usb1="080E0000" w:usb2="00000010" w:usb3="00000000" w:csb0="00040000" w:csb1="00000000"/>
  </w:font>
  <w:font w:name="楷体_GB2312">
    <w:altName w:val="Arial Unicode MS"/>
    <w:panose1 w:val="02010609030101010101"/>
    <w:charset w:val="86"/>
    <w:family w:val="modern"/>
    <w:pitch w:val="fixed"/>
    <w:sig w:usb0="00000001" w:usb1="080E0000" w:usb2="00000010" w:usb3="00000000" w:csb0="0004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462E1" w:rsidRPr="009D0520" w:rsidRDefault="007462E1" w:rsidP="009D0520">
    <w:pPr>
      <w:pStyle w:val="Footer"/>
      <w:framePr w:w="1440" w:wrap="auto" w:vAnchor="text" w:hAnchor="margin" w:xAlign="outside" w:y="3"/>
      <w:jc w:val="center"/>
      <w:rPr>
        <w:rStyle w:val="PageNumber"/>
        <w:rFonts w:ascii="Times New Roman" w:hAnsi="Times New Roman" w:cs="Times New Roman"/>
        <w:sz w:val="28"/>
        <w:szCs w:val="28"/>
      </w:rPr>
    </w:pPr>
    <w:r>
      <w:rPr>
        <w:rStyle w:val="PageNumber"/>
        <w:rFonts w:ascii="Times New Roman" w:hAnsi="Times New Roman" w:cs="Times New Roman"/>
        <w:sz w:val="28"/>
        <w:szCs w:val="28"/>
      </w:rPr>
      <w:t xml:space="preserve">— </w:t>
    </w:r>
    <w:r w:rsidRPr="009D0520">
      <w:rPr>
        <w:rStyle w:val="PageNumber"/>
        <w:rFonts w:ascii="Times New Roman" w:hAnsi="Times New Roman" w:cs="Times New Roman"/>
        <w:sz w:val="28"/>
        <w:szCs w:val="28"/>
      </w:rPr>
      <w:fldChar w:fldCharType="begin"/>
    </w:r>
    <w:r w:rsidRPr="009D0520">
      <w:rPr>
        <w:rStyle w:val="PageNumber"/>
        <w:rFonts w:ascii="Times New Roman" w:hAnsi="Times New Roman" w:cs="Times New Roman"/>
        <w:sz w:val="28"/>
        <w:szCs w:val="28"/>
      </w:rPr>
      <w:instrText xml:space="preserve">PAGE  </w:instrText>
    </w:r>
    <w:r w:rsidRPr="009D0520">
      <w:rPr>
        <w:rStyle w:val="PageNumber"/>
        <w:rFonts w:ascii="Times New Roman" w:hAnsi="Times New Roman" w:cs="Times New Roman"/>
        <w:sz w:val="28"/>
        <w:szCs w:val="28"/>
      </w:rPr>
      <w:fldChar w:fldCharType="separate"/>
    </w:r>
    <w:r>
      <w:rPr>
        <w:rStyle w:val="PageNumber"/>
        <w:rFonts w:ascii="Times New Roman" w:hAnsi="Times New Roman" w:cs="Times New Roman"/>
        <w:noProof/>
        <w:sz w:val="28"/>
        <w:szCs w:val="28"/>
      </w:rPr>
      <w:t>6</w:t>
    </w:r>
    <w:r w:rsidRPr="009D0520">
      <w:rPr>
        <w:rStyle w:val="PageNumber"/>
        <w:rFonts w:ascii="Times New Roman" w:hAnsi="Times New Roman" w:cs="Times New Roman"/>
        <w:sz w:val="28"/>
        <w:szCs w:val="28"/>
      </w:rPr>
      <w:fldChar w:fldCharType="end"/>
    </w:r>
    <w:r>
      <w:rPr>
        <w:rStyle w:val="PageNumber"/>
        <w:rFonts w:ascii="Times New Roman" w:hAnsi="Times New Roman" w:cs="Times New Roman"/>
        <w:sz w:val="28"/>
        <w:szCs w:val="28"/>
      </w:rPr>
      <w:t xml:space="preserve"> —</w:t>
    </w:r>
  </w:p>
  <w:p w:rsidR="007462E1" w:rsidRDefault="007462E1" w:rsidP="005E0906">
    <w:pPr>
      <w:pStyle w:val="Footer"/>
      <w:ind w:right="360" w:firstLine="360"/>
      <w:rPr>
        <w:rFonts w:cs="Times New Roman"/>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7462E1" w:rsidRDefault="007462E1" w:rsidP="00B635E3">
      <w:pPr>
        <w:rPr>
          <w:rFonts w:cs="Times New Roman"/>
        </w:rPr>
      </w:pPr>
      <w:r>
        <w:rPr>
          <w:rFonts w:cs="Times New Roman"/>
        </w:rPr>
        <w:separator/>
      </w:r>
    </w:p>
  </w:footnote>
  <w:footnote w:type="continuationSeparator" w:id="0">
    <w:p w:rsidR="007462E1" w:rsidRDefault="007462E1" w:rsidP="00B635E3">
      <w:pPr>
        <w:rPr>
          <w:rFonts w:cs="Times New Roman"/>
        </w:rPr>
      </w:pPr>
      <w:r>
        <w:rPr>
          <w:rFonts w:cs="Times New Roman"/>
        </w:rP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70"/>
  <w:embedSystemFonts/>
  <w:bordersDoNotSurroundHeader/>
  <w:bordersDoNotSurroundFooter/>
  <w:defaultTabStop w:val="420"/>
  <w:doNotHyphenateCaps/>
  <w:drawingGridVerticalSpacing w:val="156"/>
  <w:displayHorizontalDrawingGridEvery w:val="0"/>
  <w:displayVerticalDrawingGridEvery w:val="2"/>
  <w:characterSpacingControl w:val="compressPunctuation"/>
  <w:noLineBreaksAfter w:lang="zh-CN" w:val="$([{£¥·‘“〈《「『【〔〖〝﹙﹛﹝＄（．［｛￡￥"/>
  <w:noLineBreaksBefore w:lang="zh-CN" w:val="!%),.:;&gt;?]}¢¨°·ˇˉ―‖’”…‰′″›℃∶、。〃〉》」』】〕〗〞︶︺︾﹀﹄﹚﹜﹞！＂％＇），．：；？］｀｜｝～￠"/>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B635E3"/>
    <w:rsid w:val="0002528D"/>
    <w:rsid w:val="0006303C"/>
    <w:rsid w:val="0007507D"/>
    <w:rsid w:val="0009332E"/>
    <w:rsid w:val="000A231A"/>
    <w:rsid w:val="000B2F6D"/>
    <w:rsid w:val="000F2B26"/>
    <w:rsid w:val="00126211"/>
    <w:rsid w:val="001431C2"/>
    <w:rsid w:val="00171250"/>
    <w:rsid w:val="001B0AD7"/>
    <w:rsid w:val="00264D15"/>
    <w:rsid w:val="0031340D"/>
    <w:rsid w:val="00324E09"/>
    <w:rsid w:val="00390134"/>
    <w:rsid w:val="003B1727"/>
    <w:rsid w:val="003D69F9"/>
    <w:rsid w:val="004A7182"/>
    <w:rsid w:val="004C7BD6"/>
    <w:rsid w:val="005124E5"/>
    <w:rsid w:val="005451F4"/>
    <w:rsid w:val="00580AE5"/>
    <w:rsid w:val="005D045C"/>
    <w:rsid w:val="005E0906"/>
    <w:rsid w:val="006531B1"/>
    <w:rsid w:val="006F6710"/>
    <w:rsid w:val="007462E1"/>
    <w:rsid w:val="00755FD2"/>
    <w:rsid w:val="0076103A"/>
    <w:rsid w:val="00864514"/>
    <w:rsid w:val="00864CA4"/>
    <w:rsid w:val="00896836"/>
    <w:rsid w:val="008A6561"/>
    <w:rsid w:val="008B2AC1"/>
    <w:rsid w:val="008F2B66"/>
    <w:rsid w:val="009433D3"/>
    <w:rsid w:val="00987280"/>
    <w:rsid w:val="009D0520"/>
    <w:rsid w:val="009F0CCA"/>
    <w:rsid w:val="00A03926"/>
    <w:rsid w:val="00A06323"/>
    <w:rsid w:val="00A53B09"/>
    <w:rsid w:val="00A960F1"/>
    <w:rsid w:val="00AC6904"/>
    <w:rsid w:val="00B61F71"/>
    <w:rsid w:val="00B635E3"/>
    <w:rsid w:val="00B74453"/>
    <w:rsid w:val="00C307E9"/>
    <w:rsid w:val="00C870C4"/>
    <w:rsid w:val="00CB2D54"/>
    <w:rsid w:val="00CC0BCA"/>
    <w:rsid w:val="00CD16CD"/>
    <w:rsid w:val="00CE1F04"/>
    <w:rsid w:val="00CF0D8D"/>
    <w:rsid w:val="00D24283"/>
    <w:rsid w:val="00D24BC3"/>
    <w:rsid w:val="00D87E74"/>
    <w:rsid w:val="00E5586A"/>
    <w:rsid w:val="00E87149"/>
    <w:rsid w:val="00EB4899"/>
    <w:rsid w:val="00EC52E8"/>
    <w:rsid w:val="00EC7B28"/>
    <w:rsid w:val="00EE2E55"/>
    <w:rsid w:val="00F16A11"/>
    <w:rsid w:val="00F21C23"/>
    <w:rsid w:val="00F40DAD"/>
    <w:rsid w:val="00FE7E2C"/>
  </w:rsids>
  <m:mathPr>
    <m:mathFont m:val="Cambria Math"/>
    <m:brkBin m:val="before"/>
    <m:brkBinSub m:val="--"/>
    <m:smallFrac m:val="off"/>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宋体" w:hAnsi="Calibri" w:cs="Times New Roman"/>
        <w:kern w:val="2"/>
        <w:sz w:val="21"/>
        <w:szCs w:val="22"/>
        <w:lang w:val="en-US" w:eastAsia="zh-CN"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21C23"/>
    <w:pPr>
      <w:widowControl w:val="0"/>
      <w:jc w:val="both"/>
    </w:pPr>
    <w:rPr>
      <w:rFonts w:cs="Calibri"/>
      <w:szCs w:val="21"/>
    </w:rPr>
  </w:style>
  <w:style w:type="paragraph" w:styleId="Heading2">
    <w:name w:val="heading 2"/>
    <w:basedOn w:val="Normal"/>
    <w:next w:val="Normal"/>
    <w:link w:val="Heading2Char"/>
    <w:uiPriority w:val="99"/>
    <w:qFormat/>
    <w:locked/>
    <w:rsid w:val="00FE7E2C"/>
    <w:pPr>
      <w:keepNext/>
      <w:keepLines/>
      <w:spacing w:before="260" w:after="260" w:line="416" w:lineRule="auto"/>
      <w:outlineLvl w:val="1"/>
    </w:pPr>
    <w:rPr>
      <w:rFonts w:ascii="Arial" w:eastAsia="黑体" w:hAnsi="Arial" w:cs="Arial"/>
      <w:b/>
      <w:bCs/>
      <w:sz w:val="32"/>
      <w:szCs w:val="32"/>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9"/>
    <w:semiHidden/>
    <w:locked/>
    <w:rsid w:val="00A06323"/>
    <w:rPr>
      <w:rFonts w:ascii="Cambria" w:eastAsia="宋体" w:hAnsi="Cambria" w:cs="Cambria"/>
      <w:b/>
      <w:bCs/>
      <w:sz w:val="32"/>
      <w:szCs w:val="32"/>
    </w:rPr>
  </w:style>
  <w:style w:type="paragraph" w:styleId="Header">
    <w:name w:val="header"/>
    <w:basedOn w:val="Normal"/>
    <w:link w:val="HeaderChar"/>
    <w:uiPriority w:val="99"/>
    <w:semiHidden/>
    <w:rsid w:val="00B635E3"/>
    <w:pPr>
      <w:pBdr>
        <w:bottom w:val="single" w:sz="6" w:space="1" w:color="auto"/>
      </w:pBdr>
      <w:tabs>
        <w:tab w:val="center" w:pos="4153"/>
        <w:tab w:val="right" w:pos="8306"/>
      </w:tabs>
      <w:snapToGrid w:val="0"/>
      <w:jc w:val="center"/>
    </w:pPr>
    <w:rPr>
      <w:sz w:val="18"/>
      <w:szCs w:val="18"/>
    </w:rPr>
  </w:style>
  <w:style w:type="character" w:customStyle="1" w:styleId="HeaderChar">
    <w:name w:val="Header Char"/>
    <w:basedOn w:val="DefaultParagraphFont"/>
    <w:link w:val="Header"/>
    <w:uiPriority w:val="99"/>
    <w:semiHidden/>
    <w:locked/>
    <w:rsid w:val="00B635E3"/>
    <w:rPr>
      <w:sz w:val="18"/>
      <w:szCs w:val="18"/>
    </w:rPr>
  </w:style>
  <w:style w:type="paragraph" w:styleId="Footer">
    <w:name w:val="footer"/>
    <w:basedOn w:val="Normal"/>
    <w:link w:val="FooterChar"/>
    <w:uiPriority w:val="99"/>
    <w:semiHidden/>
    <w:rsid w:val="00B635E3"/>
    <w:pPr>
      <w:tabs>
        <w:tab w:val="center" w:pos="4153"/>
        <w:tab w:val="right" w:pos="8306"/>
      </w:tabs>
      <w:snapToGrid w:val="0"/>
      <w:jc w:val="left"/>
    </w:pPr>
    <w:rPr>
      <w:sz w:val="18"/>
      <w:szCs w:val="18"/>
    </w:rPr>
  </w:style>
  <w:style w:type="character" w:customStyle="1" w:styleId="FooterChar">
    <w:name w:val="Footer Char"/>
    <w:basedOn w:val="DefaultParagraphFont"/>
    <w:link w:val="Footer"/>
    <w:uiPriority w:val="99"/>
    <w:semiHidden/>
    <w:locked/>
    <w:rsid w:val="00B635E3"/>
    <w:rPr>
      <w:sz w:val="18"/>
      <w:szCs w:val="18"/>
    </w:rPr>
  </w:style>
  <w:style w:type="paragraph" w:customStyle="1" w:styleId="2">
    <w:name w:val="标题2"/>
    <w:basedOn w:val="Heading2"/>
    <w:uiPriority w:val="99"/>
    <w:rsid w:val="00FE7E2C"/>
    <w:pPr>
      <w:spacing w:before="200" w:after="0" w:line="480" w:lineRule="exact"/>
      <w:jc w:val="center"/>
      <w:textAlignment w:val="baseline"/>
    </w:pPr>
    <w:rPr>
      <w:sz w:val="21"/>
      <w:szCs w:val="21"/>
    </w:rPr>
  </w:style>
  <w:style w:type="character" w:styleId="PageNumber">
    <w:name w:val="page number"/>
    <w:basedOn w:val="DefaultParagraphFont"/>
    <w:uiPriority w:val="99"/>
    <w:rsid w:val="005E0906"/>
  </w:style>
  <w:style w:type="table" w:styleId="TableGrid">
    <w:name w:val="Table Grid"/>
    <w:basedOn w:val="TableNormal"/>
    <w:uiPriority w:val="99"/>
    <w:locked/>
    <w:rsid w:val="005E0906"/>
    <w:pPr>
      <w:widowControl w:val="0"/>
      <w:jc w:val="both"/>
    </w:pPr>
    <w:rPr>
      <w:rFonts w:cs="Calibri"/>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76</TotalTime>
  <Pages>8</Pages>
  <Words>504</Words>
  <Characters>2878</Characters>
  <Application>Microsoft Office Outlook</Application>
  <DocSecurity>0</DocSecurity>
  <Lines>0</Lines>
  <Paragraphs>0</Paragraphs>
  <ScaleCrop>false</ScaleCrop>
  <Company>China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25</cp:revision>
  <cp:lastPrinted>2017-08-02T00:49:00Z</cp:lastPrinted>
  <dcterms:created xsi:type="dcterms:W3CDTF">2017-07-12T08:06:00Z</dcterms:created>
  <dcterms:modified xsi:type="dcterms:W3CDTF">2017-08-04T01:33:00Z</dcterms:modified>
</cp:coreProperties>
</file>