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BC2A">
      <w:pPr>
        <w:spacing w:line="560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</w:p>
    <w:p w14:paraId="71667CD0">
      <w:pPr>
        <w:spacing w:before="240" w:beforeLines="100" w:after="240" w:afterLines="100" w:line="560" w:lineRule="exact"/>
        <w:jc w:val="center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湖南省社会组织信用评价指标</w:t>
      </w:r>
    </w:p>
    <w:tbl>
      <w:tblPr>
        <w:tblStyle w:val="10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658"/>
        <w:gridCol w:w="2199"/>
        <w:gridCol w:w="4212"/>
        <w:gridCol w:w="2122"/>
      </w:tblGrid>
      <w:tr w14:paraId="201B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658" w:type="dxa"/>
            <w:vAlign w:val="center"/>
          </w:tcPr>
          <w:p w14:paraId="784EA9C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lang w:bidi="ar"/>
              </w:rPr>
              <w:t>一级指标</w:t>
            </w:r>
          </w:p>
        </w:tc>
        <w:tc>
          <w:tcPr>
            <w:tcW w:w="2199" w:type="dxa"/>
            <w:vAlign w:val="center"/>
          </w:tcPr>
          <w:p w14:paraId="408477E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lang w:bidi="ar"/>
              </w:rPr>
              <w:t>二级指标</w:t>
            </w:r>
          </w:p>
        </w:tc>
        <w:tc>
          <w:tcPr>
            <w:tcW w:w="4212" w:type="dxa"/>
            <w:vAlign w:val="center"/>
          </w:tcPr>
          <w:p w14:paraId="565F0F2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三级指标</w:t>
            </w:r>
          </w:p>
        </w:tc>
        <w:tc>
          <w:tcPr>
            <w:tcW w:w="2122" w:type="dxa"/>
            <w:vAlign w:val="center"/>
          </w:tcPr>
          <w:p w14:paraId="267929C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lang w:bidi="ar"/>
              </w:rPr>
              <w:t>评分标准</w:t>
            </w:r>
          </w:p>
        </w:tc>
      </w:tr>
      <w:tr w14:paraId="6B5D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8" w:type="dxa"/>
            <w:vMerge w:val="restart"/>
            <w:vAlign w:val="center"/>
          </w:tcPr>
          <w:p w14:paraId="7C2D25C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一、诚信建设</w:t>
            </w:r>
          </w:p>
          <w:p w14:paraId="03D5103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（正向加分10）</w:t>
            </w:r>
          </w:p>
        </w:tc>
        <w:tc>
          <w:tcPr>
            <w:tcW w:w="2199" w:type="dxa"/>
            <w:vAlign w:val="center"/>
          </w:tcPr>
          <w:p w14:paraId="16F4AE0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（一）诚信入章（3分）</w:t>
            </w:r>
          </w:p>
        </w:tc>
        <w:tc>
          <w:tcPr>
            <w:tcW w:w="4212" w:type="dxa"/>
            <w:vAlign w:val="center"/>
          </w:tcPr>
          <w:p w14:paraId="060138B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1.将诚信建设载入章程（3分）</w:t>
            </w:r>
          </w:p>
        </w:tc>
        <w:tc>
          <w:tcPr>
            <w:tcW w:w="2122" w:type="dxa"/>
            <w:vAlign w:val="center"/>
          </w:tcPr>
          <w:p w14:paraId="77DB086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有得3分，无得0分</w:t>
            </w:r>
          </w:p>
        </w:tc>
      </w:tr>
      <w:tr w14:paraId="7287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8" w:type="dxa"/>
            <w:vMerge w:val="continue"/>
            <w:shd w:val="clear" w:color="auto" w:fill="FFFFFF"/>
            <w:vAlign w:val="center"/>
          </w:tcPr>
          <w:p w14:paraId="2CE7318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64C82EA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（二）信用承诺（4分）</w:t>
            </w:r>
          </w:p>
        </w:tc>
        <w:tc>
          <w:tcPr>
            <w:tcW w:w="4212" w:type="dxa"/>
            <w:vAlign w:val="center"/>
          </w:tcPr>
          <w:p w14:paraId="07EF97A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2.作出信用承诺并向社会公开（4分）</w:t>
            </w:r>
          </w:p>
        </w:tc>
        <w:tc>
          <w:tcPr>
            <w:tcW w:w="2122" w:type="dxa"/>
            <w:vAlign w:val="center"/>
          </w:tcPr>
          <w:p w14:paraId="24AC3ED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有得4分，无得0分</w:t>
            </w:r>
          </w:p>
        </w:tc>
      </w:tr>
      <w:tr w14:paraId="64B7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8" w:type="dxa"/>
            <w:vMerge w:val="continue"/>
            <w:shd w:val="clear" w:color="auto" w:fill="FFFFFF"/>
            <w:vAlign w:val="center"/>
          </w:tcPr>
          <w:p w14:paraId="0C8455D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5B87E6A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（三）信息公开（3分）</w:t>
            </w:r>
          </w:p>
        </w:tc>
        <w:tc>
          <w:tcPr>
            <w:tcW w:w="4212" w:type="dxa"/>
            <w:vAlign w:val="center"/>
          </w:tcPr>
          <w:p w14:paraId="0B853C5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3.按</w:t>
            </w:r>
            <w:r>
              <w:rPr>
                <w:rFonts w:hint="default" w:ascii="Times New Roman" w:hAnsi="Times New Roman" w:cs="Times New Roman"/>
                <w:color w:val="000000"/>
              </w:rPr>
              <w:t>照有关规定主动真实公开应公开的信息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（3分）</w:t>
            </w:r>
          </w:p>
        </w:tc>
        <w:tc>
          <w:tcPr>
            <w:tcW w:w="2122" w:type="dxa"/>
            <w:vAlign w:val="center"/>
          </w:tcPr>
          <w:p w14:paraId="20443D0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有得3分，无得0分</w:t>
            </w:r>
          </w:p>
        </w:tc>
      </w:tr>
      <w:tr w14:paraId="44F4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8" w:type="dxa"/>
            <w:vMerge w:val="restart"/>
            <w:vAlign w:val="center"/>
          </w:tcPr>
          <w:p w14:paraId="099542B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二、社会责任</w:t>
            </w:r>
          </w:p>
          <w:p w14:paraId="6B16AF7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（正向加分20）</w:t>
            </w:r>
          </w:p>
        </w:tc>
        <w:tc>
          <w:tcPr>
            <w:tcW w:w="2199" w:type="dxa"/>
            <w:vMerge w:val="restart"/>
            <w:vAlign w:val="center"/>
          </w:tcPr>
          <w:p w14:paraId="66F2066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（四）行业自律（4分）</w:t>
            </w:r>
          </w:p>
        </w:tc>
        <w:tc>
          <w:tcPr>
            <w:tcW w:w="4212" w:type="dxa"/>
            <w:vAlign w:val="center"/>
          </w:tcPr>
          <w:p w14:paraId="15A46C1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4.承</w:t>
            </w:r>
            <w:r>
              <w:rPr>
                <w:rFonts w:hint="default" w:ascii="Times New Roman" w:hAnsi="Times New Roman" w:cs="Times New Roman"/>
                <w:color w:val="000000"/>
              </w:rPr>
              <w:t>接政府采购项目并按期保质完成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（2分）</w:t>
            </w:r>
          </w:p>
        </w:tc>
        <w:tc>
          <w:tcPr>
            <w:tcW w:w="2122" w:type="dxa"/>
            <w:vAlign w:val="center"/>
          </w:tcPr>
          <w:p w14:paraId="7172EF5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项1分，累计不超过2分</w:t>
            </w:r>
          </w:p>
        </w:tc>
      </w:tr>
      <w:tr w14:paraId="33E3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58" w:type="dxa"/>
            <w:vMerge w:val="continue"/>
            <w:vAlign w:val="center"/>
          </w:tcPr>
          <w:p w14:paraId="07356D7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Merge w:val="continue"/>
            <w:vAlign w:val="center"/>
          </w:tcPr>
          <w:p w14:paraId="0284823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4212" w:type="dxa"/>
            <w:vAlign w:val="center"/>
          </w:tcPr>
          <w:p w14:paraId="3494088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5.积极响应政府部门倡导，有序参与社会公益事业建设活动（同一项活动多次参与，按一次计算）（2分）</w:t>
            </w:r>
          </w:p>
        </w:tc>
        <w:tc>
          <w:tcPr>
            <w:tcW w:w="2122" w:type="dxa"/>
            <w:vAlign w:val="center"/>
          </w:tcPr>
          <w:p w14:paraId="60AE66D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每项2分，累计不超过2分</w:t>
            </w:r>
          </w:p>
        </w:tc>
      </w:tr>
      <w:tr w14:paraId="1791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36E0646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Merge w:val="restart"/>
            <w:vAlign w:val="center"/>
          </w:tcPr>
          <w:p w14:paraId="6550F2A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（五）评优获奖等情况（13分）</w:t>
            </w:r>
          </w:p>
        </w:tc>
        <w:tc>
          <w:tcPr>
            <w:tcW w:w="4212" w:type="dxa"/>
            <w:vMerge w:val="restart"/>
            <w:vAlign w:val="center"/>
          </w:tcPr>
          <w:p w14:paraId="14A350E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6.获得社会组织评估等级（在等级有效期内，按实际等级计分）（7分）</w:t>
            </w:r>
          </w:p>
        </w:tc>
        <w:tc>
          <w:tcPr>
            <w:tcW w:w="2122" w:type="dxa"/>
            <w:vAlign w:val="center"/>
          </w:tcPr>
          <w:p w14:paraId="2D2E62E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5A级7分</w:t>
            </w:r>
          </w:p>
        </w:tc>
      </w:tr>
      <w:tr w14:paraId="3B16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20FCABC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Merge w:val="continue"/>
            <w:vAlign w:val="center"/>
          </w:tcPr>
          <w:p w14:paraId="65EF950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4212" w:type="dxa"/>
            <w:vMerge w:val="continue"/>
            <w:vAlign w:val="center"/>
          </w:tcPr>
          <w:p w14:paraId="440E82D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Align w:val="center"/>
          </w:tcPr>
          <w:p w14:paraId="280A057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4A级6分</w:t>
            </w:r>
          </w:p>
        </w:tc>
      </w:tr>
      <w:tr w14:paraId="2357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34FE00C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Merge w:val="continue"/>
            <w:vAlign w:val="center"/>
          </w:tcPr>
          <w:p w14:paraId="40244F1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4212" w:type="dxa"/>
            <w:vMerge w:val="continue"/>
            <w:vAlign w:val="center"/>
          </w:tcPr>
          <w:p w14:paraId="59D171B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22" w:type="dxa"/>
            <w:vAlign w:val="center"/>
          </w:tcPr>
          <w:p w14:paraId="0AF0A61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3A级4分</w:t>
            </w:r>
          </w:p>
        </w:tc>
      </w:tr>
      <w:tr w14:paraId="6969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58" w:type="dxa"/>
            <w:vMerge w:val="continue"/>
            <w:vAlign w:val="center"/>
          </w:tcPr>
          <w:p w14:paraId="495737C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Merge w:val="continue"/>
            <w:vAlign w:val="center"/>
          </w:tcPr>
          <w:p w14:paraId="755CE48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4212" w:type="dxa"/>
            <w:vAlign w:val="center"/>
          </w:tcPr>
          <w:p w14:paraId="3C48925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7.获得党政机关表彰奖励（同一奖项，同时获得各级表彰奖励的，按最高奖励加分，不累计计算）（6分）</w:t>
            </w:r>
          </w:p>
        </w:tc>
        <w:tc>
          <w:tcPr>
            <w:tcW w:w="2122" w:type="dxa"/>
            <w:vAlign w:val="center"/>
          </w:tcPr>
          <w:p w14:paraId="25287DE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获得国家级表彰奖励6分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省级得5分，市级得4分，县级得2分</w:t>
            </w:r>
          </w:p>
        </w:tc>
      </w:tr>
      <w:tr w14:paraId="6A88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658" w:type="dxa"/>
            <w:vMerge w:val="continue"/>
            <w:vAlign w:val="center"/>
          </w:tcPr>
          <w:p w14:paraId="2A67947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7624882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（六）文化建设（3分）</w:t>
            </w:r>
          </w:p>
        </w:tc>
        <w:tc>
          <w:tcPr>
            <w:tcW w:w="4212" w:type="dxa"/>
            <w:vAlign w:val="center"/>
          </w:tcPr>
          <w:p w14:paraId="4B0F4B7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8.国家网信办发布的《互联网新闻信息稿源单位名单》所列媒体作出的正面舆情报道（同一事件多次或多个媒体报道的，按一项计算）（3分）</w:t>
            </w:r>
          </w:p>
        </w:tc>
        <w:tc>
          <w:tcPr>
            <w:tcW w:w="2122" w:type="dxa"/>
            <w:vAlign w:val="center"/>
          </w:tcPr>
          <w:p w14:paraId="55F7A59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每项1分，累计不超过3分</w:t>
            </w:r>
          </w:p>
        </w:tc>
      </w:tr>
      <w:tr w14:paraId="2281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58" w:type="dxa"/>
            <w:vMerge w:val="restart"/>
            <w:vAlign w:val="center"/>
          </w:tcPr>
          <w:p w14:paraId="41420F9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三、日常监管</w:t>
            </w:r>
          </w:p>
          <w:p w14:paraId="156EC1F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（负向减分40）</w:t>
            </w:r>
          </w:p>
        </w:tc>
        <w:tc>
          <w:tcPr>
            <w:tcW w:w="2199" w:type="dxa"/>
            <w:vAlign w:val="center"/>
          </w:tcPr>
          <w:p w14:paraId="0A05CD8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（七）年检、年报信息（-10分）</w:t>
            </w:r>
          </w:p>
        </w:tc>
        <w:tc>
          <w:tcPr>
            <w:tcW w:w="4212" w:type="dxa"/>
            <w:vAlign w:val="center"/>
          </w:tcPr>
          <w:p w14:paraId="61C54F9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9.年检、年报检查结论（-10分）</w:t>
            </w:r>
          </w:p>
        </w:tc>
        <w:tc>
          <w:tcPr>
            <w:tcW w:w="2122" w:type="dxa"/>
            <w:vAlign w:val="center"/>
          </w:tcPr>
          <w:p w14:paraId="6A9CAB5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基本合格的扣5分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不合格的扣10分</w:t>
            </w:r>
          </w:p>
        </w:tc>
      </w:tr>
      <w:tr w14:paraId="196C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554EFEE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0357A77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（八）负责人信息</w:t>
            </w:r>
          </w:p>
          <w:p w14:paraId="24DFEB5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4212" w:type="dxa"/>
            <w:vAlign w:val="center"/>
          </w:tcPr>
          <w:p w14:paraId="1E99E99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10.负责人超龄、超届任职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，登记管理机关发放整改文书要求限期整改，社会组织未按期完成整改的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3038A3B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058F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0094D76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0B0BDF3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（九）换届工作（-5分）</w:t>
            </w:r>
          </w:p>
        </w:tc>
        <w:tc>
          <w:tcPr>
            <w:tcW w:w="4212" w:type="dxa"/>
            <w:vAlign w:val="center"/>
          </w:tcPr>
          <w:p w14:paraId="4DE6D50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11.未按照章程规定按期换届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，登记管理机关发放整改文书要求限期整改，社会组织未按期完成整改的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17727C7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5B2D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658" w:type="dxa"/>
            <w:vMerge w:val="continue"/>
            <w:vAlign w:val="center"/>
          </w:tcPr>
          <w:p w14:paraId="23111E2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7D8FA58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（十）财务规范（-5分）</w:t>
            </w:r>
          </w:p>
        </w:tc>
        <w:tc>
          <w:tcPr>
            <w:tcW w:w="4212" w:type="dxa"/>
            <w:vAlign w:val="center"/>
          </w:tcPr>
          <w:p w14:paraId="20F517B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12.未执行《民间非营利组织会计制度》，未建立并执行预算、收支、资产等财务管理制度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，登记管理机关发放整改文书要求限期整改，社会组织未按期完成整改的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533BE68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3B4F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58" w:type="dxa"/>
            <w:vMerge w:val="continue"/>
            <w:vAlign w:val="center"/>
          </w:tcPr>
          <w:p w14:paraId="71263C4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2B9F430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（十一）评比达标表彰活动（-5分）</w:t>
            </w:r>
          </w:p>
        </w:tc>
        <w:tc>
          <w:tcPr>
            <w:tcW w:w="4212" w:type="dxa"/>
            <w:vAlign w:val="center"/>
          </w:tcPr>
          <w:p w14:paraId="2CA7EDD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13.违规开展评比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达标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表彰活动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，登记管理机关发放整改文书要求限期整改，社会组织未按期完成整改的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7429ACE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21C7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58" w:type="dxa"/>
            <w:vMerge w:val="continue"/>
            <w:vAlign w:val="center"/>
          </w:tcPr>
          <w:p w14:paraId="76DC796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3138B63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（十二）论坛活动</w:t>
            </w:r>
          </w:p>
          <w:p w14:paraId="78FAFE2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4212" w:type="dxa"/>
            <w:vAlign w:val="center"/>
          </w:tcPr>
          <w:p w14:paraId="303F8A0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14.违规举办论坛活动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，登记管理机关发放整改文书要求限期整改，社会组织未按期完成整改的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1BC083A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085B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58" w:type="dxa"/>
            <w:vMerge w:val="continue"/>
            <w:vAlign w:val="center"/>
          </w:tcPr>
          <w:p w14:paraId="61EE503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07AD91D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（十三）社会组织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等级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评估（-5分）</w:t>
            </w:r>
          </w:p>
        </w:tc>
        <w:tc>
          <w:tcPr>
            <w:tcW w:w="4212" w:type="dxa"/>
            <w:vAlign w:val="center"/>
          </w:tcPr>
          <w:p w14:paraId="4C9B240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15.申请参加社会组织等级评估，因自身原因退出评估</w:t>
            </w:r>
            <w:r>
              <w:rPr>
                <w:rFonts w:hint="eastAsia" w:cs="Times New Roman"/>
                <w:color w:val="000000"/>
                <w:kern w:val="0"/>
                <w:lang w:eastAsia="zh-CN" w:bidi="ar"/>
              </w:rPr>
              <w:t>的书面申请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（-5分）</w:t>
            </w:r>
          </w:p>
        </w:tc>
        <w:tc>
          <w:tcPr>
            <w:tcW w:w="2122" w:type="dxa"/>
            <w:vAlign w:val="center"/>
          </w:tcPr>
          <w:p w14:paraId="3631FE6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有此情况扣5分</w:t>
            </w:r>
          </w:p>
        </w:tc>
      </w:tr>
      <w:tr w14:paraId="51F4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58" w:type="dxa"/>
            <w:vMerge w:val="restart"/>
            <w:vAlign w:val="center"/>
          </w:tcPr>
          <w:p w14:paraId="43FEAFB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四、遵纪守法</w:t>
            </w:r>
          </w:p>
          <w:p w14:paraId="4DB2C9D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（负向减分30）</w:t>
            </w:r>
          </w:p>
        </w:tc>
        <w:tc>
          <w:tcPr>
            <w:tcW w:w="2199" w:type="dxa"/>
            <w:vAlign w:val="center"/>
          </w:tcPr>
          <w:p w14:paraId="7AF2065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（十四）有效投诉信息（-10分）</w:t>
            </w:r>
          </w:p>
        </w:tc>
        <w:tc>
          <w:tcPr>
            <w:tcW w:w="4212" w:type="dxa"/>
            <w:vAlign w:val="center"/>
          </w:tcPr>
          <w:p w14:paraId="590048A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16.上一年度收到的不规范运行的投诉举报，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且情况属实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（10分）</w:t>
            </w:r>
          </w:p>
        </w:tc>
        <w:tc>
          <w:tcPr>
            <w:tcW w:w="2122" w:type="dxa"/>
            <w:vAlign w:val="center"/>
          </w:tcPr>
          <w:p w14:paraId="09DA0B5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1次＜投诉≤2次，扣5分；投诉＞2次，扣10分</w:t>
            </w:r>
          </w:p>
        </w:tc>
      </w:tr>
      <w:tr w14:paraId="2BED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658" w:type="dxa"/>
            <w:vMerge w:val="continue"/>
            <w:vAlign w:val="center"/>
          </w:tcPr>
          <w:p w14:paraId="0298872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4443338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（十五）活动异常名录（-20分）</w:t>
            </w:r>
          </w:p>
        </w:tc>
        <w:tc>
          <w:tcPr>
            <w:tcW w:w="4212" w:type="dxa"/>
            <w:vAlign w:val="center"/>
          </w:tcPr>
          <w:p w14:paraId="5E9B882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17.未按照规定时限和要求向登记管理机关报送年度工作报告的；</w:t>
            </w:r>
          </w:p>
          <w:p w14:paraId="727E517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18.未按照有关规定设立党组织的；</w:t>
            </w:r>
          </w:p>
          <w:p w14:paraId="3868B85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19.登记管理机关在抽查和其他监督检查中发现问题，发放整改文书要求限期整改，社会组织未按期完成整改的；　</w:t>
            </w:r>
          </w:p>
          <w:p w14:paraId="0DA4908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20.具有公开募捐资格的慈善组织，存在《慈善组织公开募捐管理办法》第二十一条规定情形的；</w:t>
            </w:r>
          </w:p>
          <w:p w14:paraId="500D0E0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21.受到警告或者不满5万元罚款处罚的；</w:t>
            </w:r>
          </w:p>
          <w:p w14:paraId="4C34C37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default"/>
              </w:rPr>
              <w:t>22.通过登记的住所无法与社会组织取得联系的；</w:t>
            </w:r>
          </w:p>
          <w:p w14:paraId="3572A3A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23.法律、行政法规规定应当列入的其他情形。</w:t>
            </w:r>
          </w:p>
        </w:tc>
        <w:tc>
          <w:tcPr>
            <w:tcW w:w="2122" w:type="dxa"/>
            <w:vAlign w:val="center"/>
          </w:tcPr>
          <w:p w14:paraId="38EE722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 w:val="0"/>
              <w:topLinePunct/>
              <w:autoSpaceDE/>
              <w:autoSpaceDN/>
              <w:bidi w:val="0"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发生其中一项，直接扣20分。存在所列情形，但由业务主管单位（行业管理部门）或者其他有关部门书面证明该社会组织对此不负直接责任的，可以不列入活动异常名录，不扣分</w:t>
            </w:r>
          </w:p>
        </w:tc>
      </w:tr>
      <w:tr w14:paraId="6FF6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658" w:type="dxa"/>
            <w:vAlign w:val="center"/>
          </w:tcPr>
          <w:p w14:paraId="407CF51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五、一票否决</w:t>
            </w:r>
          </w:p>
        </w:tc>
        <w:tc>
          <w:tcPr>
            <w:tcW w:w="2199" w:type="dxa"/>
            <w:vAlign w:val="center"/>
          </w:tcPr>
          <w:p w14:paraId="1C81D3B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（十六）严重违法失信名单（信用积分直接降到20分）</w:t>
            </w:r>
          </w:p>
        </w:tc>
        <w:tc>
          <w:tcPr>
            <w:tcW w:w="4212" w:type="dxa"/>
            <w:vAlign w:val="center"/>
          </w:tcPr>
          <w:p w14:paraId="21DCA34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.被</w:t>
            </w:r>
            <w:r>
              <w:rPr>
                <w:rFonts w:hint="default" w:ascii="Times New Roman" w:hAnsi="Times New Roman" w:cs="Times New Roman"/>
                <w:color w:val="000000"/>
              </w:rPr>
              <w:t>列入活动异常名录满2年的；</w:t>
            </w:r>
          </w:p>
          <w:p w14:paraId="458178B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.弄</w:t>
            </w:r>
            <w:r>
              <w:rPr>
                <w:rFonts w:hint="default" w:ascii="Times New Roman" w:hAnsi="Times New Roman" w:cs="Times New Roman"/>
                <w:color w:val="000000"/>
              </w:rPr>
              <w:t>虚作假办理变更登记，被撤销变更登记的；</w:t>
            </w:r>
          </w:p>
          <w:p w14:paraId="533EEFA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.受</w:t>
            </w:r>
            <w:r>
              <w:rPr>
                <w:rFonts w:hint="default" w:ascii="Times New Roman" w:hAnsi="Times New Roman" w:cs="Times New Roman"/>
                <w:color w:val="000000"/>
              </w:rPr>
              <w:t>到限期停止活动行政处罚的；</w:t>
            </w:r>
          </w:p>
          <w:p w14:paraId="1EC83F3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.受</w:t>
            </w:r>
            <w:r>
              <w:rPr>
                <w:rFonts w:hint="default" w:ascii="Times New Roman" w:hAnsi="Times New Roman" w:cs="Times New Roman"/>
                <w:color w:val="000000"/>
              </w:rPr>
              <w:t>到5万元以上罚款处罚的；</w:t>
            </w:r>
          </w:p>
          <w:p w14:paraId="560510F1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.三</w:t>
            </w:r>
            <w:r>
              <w:rPr>
                <w:rFonts w:hint="default" w:ascii="Times New Roman" w:hAnsi="Times New Roman" w:cs="Times New Roman"/>
                <w:color w:val="000000"/>
              </w:rPr>
              <w:t>年内两次以上受到警告或者不满5万元罚款处罚的；</w:t>
            </w:r>
          </w:p>
          <w:p w14:paraId="4EC2657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2</w:t>
            </w: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.被</w:t>
            </w:r>
            <w:r>
              <w:rPr>
                <w:rFonts w:hint="default" w:ascii="Times New Roman" w:hAnsi="Times New Roman" w:cs="Times New Roman"/>
                <w:color w:val="000000"/>
              </w:rPr>
              <w:t>司法机关纳入“失信被执行人”名单的；</w:t>
            </w:r>
          </w:p>
          <w:p w14:paraId="5022B38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kern w:val="0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</w:rPr>
              <w:t>被登记管理机关作出撤销登记决定的；</w:t>
            </w:r>
          </w:p>
          <w:p w14:paraId="10F4BDF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bidi="ar"/>
              </w:rPr>
              <w:t>31.法</w:t>
            </w:r>
            <w:r>
              <w:rPr>
                <w:rFonts w:hint="default" w:ascii="Times New Roman" w:hAnsi="Times New Roman" w:cs="Times New Roman"/>
                <w:color w:val="000000"/>
              </w:rPr>
              <w:t>律、行政法规规定应当列入的其他情形。</w:t>
            </w:r>
          </w:p>
        </w:tc>
        <w:tc>
          <w:tcPr>
            <w:tcW w:w="2122" w:type="dxa"/>
            <w:vAlign w:val="center"/>
          </w:tcPr>
          <w:p w14:paraId="0251D45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发生其中一项，信用积分直接降到20分，等级直接判定为D级</w:t>
            </w:r>
          </w:p>
        </w:tc>
      </w:tr>
    </w:tbl>
    <w:p w14:paraId="3182DF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42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说明：</w:t>
      </w:r>
      <w:r>
        <w:rPr>
          <w:rFonts w:hint="default" w:ascii="Times New Roman" w:hAnsi="Times New Roman" w:cs="Times New Roman"/>
          <w:sz w:val="22"/>
          <w:szCs w:val="22"/>
        </w:rPr>
        <w:t>第1、2、8项属于一次性行为，按实际情况进行积分，不累计加分；16-31项中如属于同一行为产生的处罚，按最大分值扣分</w:t>
      </w:r>
      <w:r>
        <w:rPr>
          <w:rFonts w:hint="eastAsia" w:cs="Times New Roman"/>
          <w:sz w:val="22"/>
          <w:szCs w:val="22"/>
          <w:lang w:eastAsia="zh-CN"/>
        </w:rPr>
        <w:t>；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>第4.5.7.8项信息需由社会组织主动申报</w:t>
      </w:r>
      <w:r>
        <w:rPr>
          <w:rFonts w:hint="eastAsia" w:cs="Times New Roman"/>
          <w:sz w:val="22"/>
          <w:szCs w:val="22"/>
          <w:highlight w:val="none"/>
          <w:lang w:eastAsia="zh-CN"/>
        </w:rPr>
        <w:t>。</w:t>
      </w:r>
    </w:p>
    <w:p w14:paraId="7717C64F">
      <w:bookmarkStart w:id="0" w:name="_GoBack"/>
      <w:bookmarkEnd w:id="0"/>
    </w:p>
    <w:sectPr>
      <w:footerReference r:id="rId3" w:type="default"/>
      <w:pgSz w:w="11906" w:h="16838"/>
      <w:pgMar w:top="2154" w:right="1474" w:bottom="1361" w:left="1587" w:header="0" w:footer="1417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turday Sans Regular">
    <w:altName w:val="汉仪中宋简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4D82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59672"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259672"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91735"/>
    <w:rsid w:val="061D51A8"/>
    <w:rsid w:val="078D376C"/>
    <w:rsid w:val="11C3509F"/>
    <w:rsid w:val="23085548"/>
    <w:rsid w:val="35E91735"/>
    <w:rsid w:val="3B4E5D77"/>
    <w:rsid w:val="3C2E46A1"/>
    <w:rsid w:val="47A84C73"/>
    <w:rsid w:val="4D930EA0"/>
    <w:rsid w:val="4EF03E5C"/>
    <w:rsid w:val="58600354"/>
    <w:rsid w:val="5A1D0B79"/>
    <w:rsid w:val="686627D8"/>
    <w:rsid w:val="750A12AA"/>
    <w:rsid w:val="75D5EA57"/>
    <w:rsid w:val="C93E1288"/>
    <w:rsid w:val="CFBF359D"/>
    <w:rsid w:val="F7FA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0" w:lineRule="auto"/>
      <w:outlineLvl w:val="1"/>
    </w:pPr>
    <w:rPr>
      <w:rFonts w:ascii="Saturday Sans Regular" w:hAnsi="Saturday Sans Regular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spacing w:before="100" w:beforeAutospacing="1" w:after="100" w:afterAutospacing="1"/>
      <w:ind w:left="420"/>
    </w:pPr>
    <w:rPr>
      <w:rFonts w:ascii="等线" w:eastAsia="等线"/>
      <w:b/>
      <w:bCs/>
      <w:sz w:val="30"/>
      <w:szCs w:val="30"/>
    </w:rPr>
  </w:style>
  <w:style w:type="paragraph" w:styleId="5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7">
    <w:name w:val="footnote text"/>
    <w:basedOn w:val="1"/>
    <w:next w:val="8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spacing w:line="560" w:lineRule="exact"/>
      <w:ind w:firstLine="420" w:firstLineChars="200"/>
    </w:pPr>
    <w:rPr>
      <w:rFonts w:ascii="Calibri" w:hAnsi="Calibri" w:cs="黑体"/>
      <w:sz w:val="28"/>
      <w:szCs w:val="2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2025-12-23T11:03:00Z</dcterms:created>
  <dc:creator>Administrator</dc:creator>
  <cp:lastModifiedBy>greatwall</cp:lastModifiedBy>
  <cp:lastPrinted>2026-01-07T15:15:00Z</cp:lastPrinted>
  <dcterms:modified xsi:type="dcterms:W3CDTF">2026-01-07T15:37:31Z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D42AEEA4593468A6200D5E69036E2C80_43</vt:lpwstr>
  </property>
</Properties>
</file>