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湖南省社会团体（慈善组织类）等级评估指标</w:t>
      </w:r>
    </w:p>
    <w:tbl>
      <w:tblPr>
        <w:tblStyle w:val="4"/>
        <w:tblW w:w="907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基础条件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法人资格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法定代表人(5分)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任职资格符合规定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活动资金(5分)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年末净资产不低于注册资</w:t>
            </w:r>
            <w:bookmarkStart w:id="0" w:name="_GoBack"/>
            <w:bookmarkEnd w:id="0"/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金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住所(10分)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有独立的办公用房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主要办事机构所在地登记为住所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登记管理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(40分)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章程(12分)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章程制定（修改）程序符合规定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章程修改后履行核准程序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7分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登记和备案(13分)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名称、业务范围、住所、注册资金、法定代表人、业务主管单位等按规定办理变更登记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负责人按规定办理备案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年检、年报(10分)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年检结论或年报提交情况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遵守法律法规（</w:t>
            </w:r>
            <w:r>
              <w:rPr>
                <w:rStyle w:val="26"/>
                <w:rFonts w:hint="eastAsia" w:asciiTheme="minorEastAsia" w:hAnsi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5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遵守社会组织管理政策情况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党建入章程情况和党建工作开展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（75分）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党的建设入章程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坚持党的全面领导、社会主义核心价值观载入章程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党组织建立情况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党组织建立情况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党建工作开展情况（65分）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组织生活制度落实情况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组织党员开展活动情况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档案管理情况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党员管理情况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党支部书记参与理事会、常务理事会、会员代表大会情况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党组织发挥作用情况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阵地建设和经费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保障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（25分）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阵地建设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8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党建阵地建设情况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74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党建经费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有党建经费列支制度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每年对党建活动有专项资金列支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(365分)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组织机构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(85分)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发展规划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发展规划制定情况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会员（代表）大会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(12分)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按章程召开会员（代表）大会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会员（代表）大会表决事项及表决形式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7分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理事会、常务理事会(28分)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按期换届情况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4分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理事产生及理事会召开情况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6分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常务理事产生及常务理事会召开情况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b/>
                <w:bCs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负责人产生形式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4分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b/>
                <w:bCs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会议纪要规范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4分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理事会（常务理事会）按章程履行职权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监事或监事会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设立情况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作用发挥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分支（代表）机构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设立程序符合规定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名称使用符合规定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制定管理办法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管理及工作开展情况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13分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档案、证章管理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档案、证章管理制度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(365分)</w:t>
            </w: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组织机构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(85分)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档案、证章管理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档案、证章管理情况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人力资源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负责人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党政领导干部（含退离休）兼职和取酬情况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7分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年龄届次符合规定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秘书长专职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人事管理(25分)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专职工作人员数量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7分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劳动合同签订、社会保险及住房公积金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组织或参加法律法规或业务培训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志愿者管理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志愿者管理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志愿者发挥作用情况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财务资产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(225分)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合法使用（60分）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公益事业支出比例符合规定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40分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管理费用支出比例符合规定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会计人员(12分）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会计人员配备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会计人员岗位职责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3分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会计机构负责人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会计人员变动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会计核算(25分）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核算流程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3分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账务处理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会计电算化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会计档案管理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货币资金和实物资产管理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（24分）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货币资金管理制度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(365分)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财务资产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(225分)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货币资金和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实物资产管理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（24分）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货币资金使用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实物资产管理制度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实物资产使用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投资管理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投资管理制度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投资管理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业务收支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（35分）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会费标准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收入管理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支出管理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分支机构、专项基金财务管理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管理制度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管理情况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税收和票据（19分）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纳税管理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6分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票据管理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3分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会费收据使用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捐赠票据使用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财务报告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财务报告制度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财务报告编制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财务监督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Style w:val="26"/>
                <w:rFonts w:hint="eastAsia" w:asciiTheme="minorEastAsia" w:hAnsi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9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监督制度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监事监督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3分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换届审计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离任审计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工作绩效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（375分）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公益项目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（175分）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公益性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项目符合宗旨和公共利益属性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7分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项目受益人选择满足公开公平公正要求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8分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项目管理（50分）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项目管理制度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项目立项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项目实施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项目监督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项目总结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项目绩效（6</w:t>
            </w:r>
            <w:r>
              <w:rPr>
                <w:rStyle w:val="26"/>
                <w:rFonts w:hint="eastAsia" w:asciiTheme="minorEastAsia" w:hAnsi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0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项目执行方的合理选择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项目效果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项目持续性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项目风险防控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年度捐赠收入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社会责任(50分)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社会责任和亮点、业务创新工作（例如：推进安全生产、脱贫攻坚、节能减排、抗疫防疫以及指标未涵盖或亮点工作、创新工作业绩十分突出）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提供服务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（140分）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服务政府、社会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（55分）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承接政府购买服务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建言献策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参与社会治理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公益倡导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服务行业、会员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（85分）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会员管理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维护会员权益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信息服务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工作绩效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（375分）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提供服务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（140分）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服务行业、会员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（85分）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调查研究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标准化工作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交流合作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人才培养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信息公开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（60分）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平台建设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(15分)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信息平台建设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新闻发言人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6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公开内容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基本信息（登记事项、章程、组织机构、负责人等）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年度工作报告和财务审计报告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接受捐赠情况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公益项目实施情况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社会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(100分)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(40分)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会员评价(20分)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对服务质量的评价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理事评价(15分)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对管理状况、综合影响力的评价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工作人员评价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对管理状况、综合影响力的评价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外部评价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登记管理机关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对作用发挥、接受监督管理情况的评价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业务主管单位或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党建工作机构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对作用发挥、接受监督管理情况的评价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25分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表彰奖励情况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政府部门、代管协会表彰奖励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</w:tbl>
    <w:p>
      <w:pPr>
        <w:spacing w:line="240" w:lineRule="exact"/>
        <w:rPr>
          <w:sz w:val="18"/>
          <w:szCs w:val="18"/>
          <w:highlight w:val="none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6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36D2374F"/>
    <w:rsid w:val="00634C63"/>
    <w:rsid w:val="006A5661"/>
    <w:rsid w:val="006D7E73"/>
    <w:rsid w:val="00A65A12"/>
    <w:rsid w:val="00D6085F"/>
    <w:rsid w:val="023D2C5D"/>
    <w:rsid w:val="02845C6B"/>
    <w:rsid w:val="031E59F3"/>
    <w:rsid w:val="06D066E1"/>
    <w:rsid w:val="078E09DA"/>
    <w:rsid w:val="0884025D"/>
    <w:rsid w:val="0B925E83"/>
    <w:rsid w:val="0CE353E1"/>
    <w:rsid w:val="0D9E02A8"/>
    <w:rsid w:val="10794078"/>
    <w:rsid w:val="118F12A3"/>
    <w:rsid w:val="15923AF2"/>
    <w:rsid w:val="167430B4"/>
    <w:rsid w:val="17C81500"/>
    <w:rsid w:val="183614D5"/>
    <w:rsid w:val="18BB0385"/>
    <w:rsid w:val="1A2847D1"/>
    <w:rsid w:val="2108161A"/>
    <w:rsid w:val="21954543"/>
    <w:rsid w:val="23072934"/>
    <w:rsid w:val="25A00C98"/>
    <w:rsid w:val="2878292A"/>
    <w:rsid w:val="28805EDE"/>
    <w:rsid w:val="2A136227"/>
    <w:rsid w:val="2DAA33F7"/>
    <w:rsid w:val="30D57A44"/>
    <w:rsid w:val="35AA495D"/>
    <w:rsid w:val="36D2374F"/>
    <w:rsid w:val="3849433E"/>
    <w:rsid w:val="3A454E42"/>
    <w:rsid w:val="3B4C7A60"/>
    <w:rsid w:val="3BED01A9"/>
    <w:rsid w:val="3F650DAF"/>
    <w:rsid w:val="3F773B8E"/>
    <w:rsid w:val="40E70AAA"/>
    <w:rsid w:val="44916E96"/>
    <w:rsid w:val="450E0C4B"/>
    <w:rsid w:val="4796377A"/>
    <w:rsid w:val="4B5A77ED"/>
    <w:rsid w:val="4B843323"/>
    <w:rsid w:val="4ED06B24"/>
    <w:rsid w:val="4F674E60"/>
    <w:rsid w:val="51030CC0"/>
    <w:rsid w:val="541B0EB8"/>
    <w:rsid w:val="5533299C"/>
    <w:rsid w:val="56670F18"/>
    <w:rsid w:val="573D0241"/>
    <w:rsid w:val="5B8963AC"/>
    <w:rsid w:val="5C9E7F44"/>
    <w:rsid w:val="5CB01BA7"/>
    <w:rsid w:val="5FC7074B"/>
    <w:rsid w:val="64081FDA"/>
    <w:rsid w:val="64F546B2"/>
    <w:rsid w:val="65026DFE"/>
    <w:rsid w:val="67231F32"/>
    <w:rsid w:val="6BEF08CE"/>
    <w:rsid w:val="6C646C54"/>
    <w:rsid w:val="6CEE44E9"/>
    <w:rsid w:val="7093159F"/>
    <w:rsid w:val="720E328D"/>
    <w:rsid w:val="74723957"/>
    <w:rsid w:val="75107137"/>
    <w:rsid w:val="75210C96"/>
    <w:rsid w:val="77E713D0"/>
    <w:rsid w:val="783648D4"/>
    <w:rsid w:val="78996251"/>
    <w:rsid w:val="7C325CF1"/>
    <w:rsid w:val="7F9B5FDF"/>
    <w:rsid w:val="7FBA1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5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5"/>
    <w:autoRedefine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91"/>
    <w:basedOn w:val="5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single"/>
    </w:rPr>
  </w:style>
  <w:style w:type="character" w:customStyle="1" w:styleId="18">
    <w:name w:val="font1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7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0">
    <w:name w:val="font5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1">
    <w:name w:val="font01"/>
    <w:basedOn w:val="5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22">
    <w:name w:val="font312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3">
    <w:name w:val="font25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4">
    <w:name w:val="font112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5">
    <w:name w:val="font13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6">
    <w:name w:val="font261"/>
    <w:basedOn w:val="5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27">
    <w:name w:val="font19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8">
    <w:name w:val="font291"/>
    <w:basedOn w:val="5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29">
    <w:name w:val="font141"/>
    <w:basedOn w:val="5"/>
    <w:qFormat/>
    <w:uiPriority w:val="0"/>
    <w:rPr>
      <w:rFonts w:hint="eastAsia" w:ascii="黑体" w:eastAsia="黑体" w:cs="黑体"/>
      <w:b/>
      <w:color w:val="000000"/>
      <w:sz w:val="28"/>
      <w:szCs w:val="28"/>
      <w:u w:val="none"/>
    </w:rPr>
  </w:style>
  <w:style w:type="character" w:customStyle="1" w:styleId="30">
    <w:name w:val="font15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31">
    <w:name w:val="font3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2">
    <w:name w:val="font241"/>
    <w:basedOn w:val="5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33">
    <w:name w:val="font331"/>
    <w:basedOn w:val="5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34">
    <w:name w:val="font341"/>
    <w:basedOn w:val="5"/>
    <w:qFormat/>
    <w:uiPriority w:val="0"/>
    <w:rPr>
      <w:rFonts w:ascii="仿宋" w:hAnsi="仿宋" w:eastAsia="仿宋" w:cs="仿宋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39</Pages>
  <Words>4801</Words>
  <Characters>27366</Characters>
  <Lines>228</Lines>
  <Paragraphs>64</Paragraphs>
  <TotalTime>0</TotalTime>
  <ScaleCrop>false</ScaleCrop>
  <LinksUpToDate>false</LinksUpToDate>
  <CharactersWithSpaces>32103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伍照华</cp:lastModifiedBy>
  <cp:lastPrinted>2021-09-09T01:52:00Z</cp:lastPrinted>
  <dcterms:modified xsi:type="dcterms:W3CDTF">2024-04-18T01:04:39Z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01271912B55B49F9AF8F1381D4AF4620</vt:lpwstr>
  </property>
</Properties>
</file>