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9BD" w:rsidRPr="00197217" w:rsidRDefault="005129BD" w:rsidP="00197217">
      <w:pPr>
        <w:spacing w:line="580" w:lineRule="exact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7.3pt;margin-top:-109.2pt;width:580.95pt;height:821.8pt;z-index:251658240">
            <v:imagedata r:id="rId7" o:title=""/>
          </v:shape>
        </w:pict>
      </w:r>
    </w:p>
    <w:p w:rsidR="005129BD" w:rsidRDefault="005129BD" w:rsidP="00197217">
      <w:pPr>
        <w:spacing w:line="580" w:lineRule="exact"/>
        <w:jc w:val="center"/>
        <w:rPr>
          <w:rFonts w:ascii="Times New Roman" w:hAnsi="Times New Roman" w:cs="Times New Roman"/>
          <w:sz w:val="48"/>
          <w:szCs w:val="48"/>
        </w:rPr>
      </w:pPr>
    </w:p>
    <w:p w:rsidR="005129BD" w:rsidRDefault="005129BD" w:rsidP="00197217">
      <w:pPr>
        <w:spacing w:line="580" w:lineRule="exact"/>
        <w:jc w:val="center"/>
        <w:rPr>
          <w:rFonts w:ascii="Times New Roman" w:hAnsi="Times New Roman" w:cs="Times New Roman"/>
          <w:sz w:val="48"/>
          <w:szCs w:val="48"/>
        </w:rPr>
      </w:pPr>
    </w:p>
    <w:p w:rsidR="005129BD" w:rsidRDefault="005129BD" w:rsidP="00197217">
      <w:pPr>
        <w:spacing w:line="580" w:lineRule="exact"/>
        <w:jc w:val="center"/>
        <w:rPr>
          <w:rFonts w:ascii="Times New Roman" w:hAnsi="Times New Roman" w:cs="Times New Roman"/>
          <w:sz w:val="48"/>
          <w:szCs w:val="48"/>
        </w:rPr>
      </w:pPr>
    </w:p>
    <w:p w:rsidR="005129BD" w:rsidRDefault="005129BD" w:rsidP="00197217">
      <w:pPr>
        <w:spacing w:line="580" w:lineRule="exact"/>
        <w:jc w:val="center"/>
        <w:rPr>
          <w:rFonts w:ascii="Times New Roman" w:hAnsi="Times New Roman" w:cs="Times New Roman"/>
          <w:sz w:val="48"/>
          <w:szCs w:val="48"/>
        </w:rPr>
      </w:pPr>
    </w:p>
    <w:p w:rsidR="005129BD" w:rsidRDefault="005129BD" w:rsidP="00197217">
      <w:pPr>
        <w:spacing w:line="580" w:lineRule="exact"/>
        <w:jc w:val="center"/>
        <w:rPr>
          <w:rFonts w:ascii="Times New Roman" w:hAnsi="Times New Roman" w:cs="Times New Roman"/>
          <w:sz w:val="48"/>
          <w:szCs w:val="48"/>
        </w:rPr>
      </w:pPr>
    </w:p>
    <w:p w:rsidR="005129BD" w:rsidRPr="00B44A1E" w:rsidRDefault="005129BD" w:rsidP="00B44A1E">
      <w:pPr>
        <w:spacing w:before="200" w:line="5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Times New Roman" w:eastAsia="仿宋_GB2312" w:hAnsi="Times New Roman" w:cs="仿宋_GB2312" w:hint="eastAsia"/>
          <w:sz w:val="32"/>
          <w:szCs w:val="32"/>
        </w:rPr>
        <w:t>湘民发〔</w:t>
      </w:r>
      <w:r w:rsidRPr="00B44A1E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B44A1E"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 w:rsidRPr="00B44A1E">
        <w:rPr>
          <w:rFonts w:ascii="Times New Roman" w:eastAsia="仿宋_GB2312" w:hAnsi="Times New Roman" w:cs="Times New Roman"/>
          <w:sz w:val="32"/>
          <w:szCs w:val="32"/>
        </w:rPr>
        <w:t>16</w:t>
      </w:r>
      <w:r w:rsidRPr="00B44A1E">
        <w:rPr>
          <w:rFonts w:ascii="Times New Roman" w:eastAsia="仿宋_GB2312" w:hAnsi="Times New Roman" w:cs="仿宋_GB2312" w:hint="eastAsia"/>
          <w:sz w:val="32"/>
          <w:szCs w:val="32"/>
        </w:rPr>
        <w:t>号</w:t>
      </w:r>
    </w:p>
    <w:p w:rsidR="005129BD" w:rsidRDefault="005129BD" w:rsidP="00197217">
      <w:pPr>
        <w:spacing w:line="580" w:lineRule="exact"/>
        <w:jc w:val="center"/>
        <w:rPr>
          <w:rFonts w:ascii="Times New Roman" w:hAnsi="Times New Roman" w:cs="Times New Roman"/>
          <w:sz w:val="48"/>
          <w:szCs w:val="48"/>
        </w:rPr>
      </w:pPr>
    </w:p>
    <w:p w:rsidR="005129BD" w:rsidRPr="00197217" w:rsidRDefault="005129BD" w:rsidP="00197217">
      <w:pPr>
        <w:spacing w:line="580" w:lineRule="exact"/>
        <w:jc w:val="center"/>
        <w:rPr>
          <w:rFonts w:ascii="Times New Roman" w:hAnsi="Times New Roman" w:cs="Times New Roman"/>
          <w:sz w:val="48"/>
          <w:szCs w:val="48"/>
        </w:rPr>
      </w:pPr>
    </w:p>
    <w:p w:rsidR="005129BD" w:rsidRDefault="005129BD" w:rsidP="0019721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97217">
        <w:rPr>
          <w:rFonts w:ascii="Times New Roman" w:eastAsia="方正小标宋简体" w:hAnsi="Times New Roman" w:cs="方正小标宋简体" w:hint="eastAsia"/>
          <w:sz w:val="44"/>
          <w:szCs w:val="44"/>
        </w:rPr>
        <w:t>湖南省民政厅关于印发</w:t>
      </w:r>
    </w:p>
    <w:p w:rsidR="005129BD" w:rsidRDefault="005129BD" w:rsidP="0019721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97217">
        <w:rPr>
          <w:rFonts w:ascii="Times New Roman" w:eastAsia="方正小标宋简体" w:hAnsi="Times New Roman" w:cs="方正小标宋简体" w:hint="eastAsia"/>
          <w:sz w:val="44"/>
          <w:szCs w:val="44"/>
        </w:rPr>
        <w:t>《湖南省乡镇（街道）社会工作服务站项目</w:t>
      </w:r>
    </w:p>
    <w:p w:rsidR="005129BD" w:rsidRPr="00197217" w:rsidRDefault="005129BD" w:rsidP="00197217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97217">
        <w:rPr>
          <w:rFonts w:ascii="Times New Roman" w:eastAsia="方正小标宋简体" w:hAnsi="Times New Roman" w:cs="方正小标宋简体" w:hint="eastAsia"/>
          <w:sz w:val="44"/>
          <w:szCs w:val="44"/>
        </w:rPr>
        <w:t>实施方案（试行）》的通知</w:t>
      </w:r>
    </w:p>
    <w:p w:rsidR="005129BD" w:rsidRPr="00197217" w:rsidRDefault="005129BD" w:rsidP="00197217">
      <w:pPr>
        <w:spacing w:line="580" w:lineRule="exact"/>
        <w:jc w:val="center"/>
        <w:rPr>
          <w:rFonts w:ascii="Times New Roman" w:eastAsia="仿宋" w:hAnsi="Times New Roman" w:cs="Times New Roman"/>
          <w:sz w:val="36"/>
          <w:szCs w:val="36"/>
        </w:rPr>
      </w:pPr>
    </w:p>
    <w:p w:rsidR="005129BD" w:rsidRPr="00197217" w:rsidRDefault="005129BD" w:rsidP="00197217">
      <w:pPr>
        <w:spacing w:line="58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各市州、县市区民政局：</w:t>
      </w:r>
    </w:p>
    <w:p w:rsidR="005129BD" w:rsidRPr="00197217" w:rsidRDefault="005129BD" w:rsidP="00197217">
      <w:pPr>
        <w:spacing w:line="580" w:lineRule="exact"/>
        <w:ind w:firstLine="645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现将《湖南省乡镇（街道）社会工作服务站项目实施方案（试行）》印发给你们，请遵照执行。</w:t>
      </w:r>
    </w:p>
    <w:p w:rsidR="005129BD" w:rsidRPr="00197217" w:rsidRDefault="005129BD" w:rsidP="00197217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Pr="00197217" w:rsidRDefault="005129BD" w:rsidP="00197217">
      <w:pPr>
        <w:spacing w:line="5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B44A1E">
      <w:pPr>
        <w:spacing w:line="580" w:lineRule="exact"/>
        <w:ind w:leftChars="1800" w:left="31680" w:rightChars="12" w:right="3168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湖南省民政厅</w:t>
      </w:r>
    </w:p>
    <w:p w:rsidR="005129BD" w:rsidRPr="00197217" w:rsidRDefault="005129BD" w:rsidP="00B44A1E">
      <w:pPr>
        <w:spacing w:line="580" w:lineRule="exact"/>
        <w:ind w:rightChars="600" w:right="31680"/>
        <w:jc w:val="right"/>
        <w:rPr>
          <w:rFonts w:ascii="Times New Roman" w:eastAsia="仿宋_GB2312" w:hAnsi="Times New Roman" w:cs="Times New Roman"/>
          <w:sz w:val="32"/>
          <w:szCs w:val="32"/>
        </w:rPr>
      </w:pPr>
      <w:r w:rsidRPr="00197217"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5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28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日</w:t>
      </w:r>
    </w:p>
    <w:p w:rsidR="005129BD" w:rsidRPr="00197217" w:rsidRDefault="005129BD" w:rsidP="00197217">
      <w:pPr>
        <w:spacing w:line="58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Pr="00197217" w:rsidRDefault="005129BD" w:rsidP="00B44A1E">
      <w:pPr>
        <w:spacing w:line="580" w:lineRule="exact"/>
        <w:jc w:val="center"/>
        <w:rPr>
          <w:rFonts w:ascii="Times New Roman" w:eastAsia="方正小标宋_GBK" w:hAnsi="Times New Roman" w:cs="Times New Roman"/>
          <w:sz w:val="48"/>
          <w:szCs w:val="48"/>
        </w:rPr>
      </w:pPr>
      <w:r w:rsidRPr="00197217">
        <w:rPr>
          <w:rFonts w:ascii="Times New Roman" w:eastAsia="方正小标宋_GBK" w:hAnsi="Times New Roman" w:cs="Times New Roman"/>
          <w:sz w:val="48"/>
          <w:szCs w:val="48"/>
        </w:rPr>
        <w:br w:type="page"/>
      </w:r>
    </w:p>
    <w:p w:rsidR="005129BD" w:rsidRPr="00197217" w:rsidRDefault="005129BD" w:rsidP="00B44A1E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97217">
        <w:rPr>
          <w:rFonts w:ascii="Times New Roman" w:eastAsia="方正小标宋简体" w:hAnsi="Times New Roman" w:cs="方正小标宋简体" w:hint="eastAsia"/>
          <w:sz w:val="44"/>
          <w:szCs w:val="44"/>
        </w:rPr>
        <w:t>湖南省乡镇（街道）社会工作服务站</w:t>
      </w:r>
    </w:p>
    <w:p w:rsidR="005129BD" w:rsidRPr="00197217" w:rsidRDefault="005129BD" w:rsidP="00B44A1E">
      <w:pPr>
        <w:spacing w:line="58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197217">
        <w:rPr>
          <w:rFonts w:ascii="Times New Roman" w:eastAsia="方正小标宋简体" w:hAnsi="Times New Roman" w:cs="方正小标宋简体" w:hint="eastAsia"/>
          <w:sz w:val="44"/>
          <w:szCs w:val="44"/>
        </w:rPr>
        <w:t>项目实施方案（试行）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6"/>
          <w:szCs w:val="36"/>
        </w:rPr>
      </w:pP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为贯彻中共中央办公厅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国务院办公厅《关于加强乡镇政府服务能力建设的意见》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(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中办发〔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11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号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)</w:t>
      </w:r>
      <w:r>
        <w:rPr>
          <w:rFonts w:ascii="Times New Roman" w:eastAsia="仿宋_GB2312" w:hAnsi="Times New Roman" w:cs="仿宋_GB2312" w:hint="eastAsia"/>
          <w:sz w:val="32"/>
          <w:szCs w:val="32"/>
        </w:rPr>
        <w:t>和中共中央国务院《关于加强和完善城乡社区治理的意见》（中发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〔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号）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，推进</w:t>
      </w:r>
      <w:r>
        <w:rPr>
          <w:rFonts w:ascii="Times New Roman" w:eastAsia="仿宋_GB2312" w:hAnsi="Times New Roman" w:cs="仿宋_GB2312" w:hint="eastAsia"/>
          <w:sz w:val="32"/>
          <w:szCs w:val="32"/>
        </w:rPr>
        <w:t>民政部、中央编办、财政部、人社部《关于积极推行政府购买服务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仿宋_GB2312" w:hint="eastAsia"/>
          <w:sz w:val="32"/>
          <w:szCs w:val="32"/>
        </w:rPr>
        <w:t>加强基层社会救助经办服务能力的意见》（民发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〔</w:t>
      </w:r>
      <w:r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153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号）和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省民政厅等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6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部门《关于推进政府购买服务</w:t>
      </w:r>
      <w:r>
        <w:rPr>
          <w:rFonts w:ascii="Times New Roman" w:eastAsia="仿宋_GB2312" w:hAnsi="Times New Roman" w:cs="仿宋_GB2312" w:hint="eastAsia"/>
          <w:sz w:val="32"/>
          <w:szCs w:val="32"/>
        </w:rPr>
        <w:t>加强基层民政经办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服务能力的</w:t>
      </w:r>
      <w:r>
        <w:rPr>
          <w:rFonts w:ascii="Times New Roman" w:eastAsia="仿宋_GB2312" w:hAnsi="Times New Roman" w:cs="仿宋_GB2312" w:hint="eastAsia"/>
          <w:sz w:val="32"/>
          <w:szCs w:val="32"/>
        </w:rPr>
        <w:t>实施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意见》（湘民发〔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201</w:t>
      </w:r>
      <w:r>
        <w:rPr>
          <w:rFonts w:ascii="Times New Roman" w:eastAsia="仿宋_GB2312" w:hAnsi="Times New Roman" w:cs="Times New Roman"/>
          <w:sz w:val="32"/>
          <w:szCs w:val="32"/>
        </w:rPr>
        <w:t>8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号）落实，现就乡镇（街道）社会工作服务站（以下简称社工站）项目实施制定如下方案。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 w:rsidRPr="00197217">
        <w:rPr>
          <w:rFonts w:ascii="Times New Roman" w:eastAsia="黑体" w:hAnsi="Times New Roman" w:cs="黑体" w:hint="eastAsia"/>
          <w:sz w:val="32"/>
          <w:szCs w:val="32"/>
        </w:rPr>
        <w:t>一、总体目标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97217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—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2019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年，推进全省乡镇（街道）社工站全覆盖。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2020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年，重点支持建成一批示范性社工站，培育扶持一批扎根基层的公益慈善类社会组织，带动实施一批民政领域社会工作服务项目，探索形成我省政府购买社会工作服务的特色品牌。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 w:rsidRPr="00197217">
        <w:rPr>
          <w:rFonts w:ascii="Times New Roman" w:eastAsia="黑体" w:hAnsi="Times New Roman" w:cs="黑体" w:hint="eastAsia"/>
          <w:sz w:val="32"/>
          <w:szCs w:val="32"/>
        </w:rPr>
        <w:t>二、基本原则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（一）坚持以民为本。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认真践行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民政为民、民政爱民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理念，提升基层民政经办能力，优化便民利民服务，打通服务群众的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最后一公里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（二）坚持创新开放。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放开市场准入，加大政府购买社会力量服务力度，畅通社会组织参与民政事业转型升级渠道，提升民政工作社会化、专业化水平。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（三）坚持统筹兼顾。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综合考虑各地经济社会发展状况和区域特点，分类指导、因地制宜、统筹推进社工站项目实施，提升乡镇民政服务能力。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（四）坚持部门协同</w:t>
      </w: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。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社工站项目由各级民政部门牵头负责，相关部门参与配合，统筹</w:t>
      </w:r>
      <w:r>
        <w:rPr>
          <w:rFonts w:ascii="Times New Roman" w:eastAsia="仿宋_GB2312" w:hAnsi="Times New Roman" w:cs="仿宋_GB2312" w:hint="eastAsia"/>
          <w:sz w:val="32"/>
          <w:szCs w:val="32"/>
        </w:rPr>
        <w:t>推进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站点建设、政府采购、服务管理、监督评估等事项。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 w:rsidRPr="00197217">
        <w:rPr>
          <w:rFonts w:ascii="Times New Roman" w:eastAsia="黑体" w:hAnsi="Times New Roman" w:cs="黑体" w:hint="eastAsia"/>
          <w:sz w:val="32"/>
          <w:szCs w:val="32"/>
        </w:rPr>
        <w:t>三、</w:t>
      </w:r>
      <w:r>
        <w:rPr>
          <w:rFonts w:ascii="Times New Roman" w:eastAsia="黑体" w:hAnsi="Times New Roman" w:cs="黑体" w:hint="eastAsia"/>
          <w:sz w:val="32"/>
          <w:szCs w:val="32"/>
        </w:rPr>
        <w:t>明确</w:t>
      </w:r>
      <w:r w:rsidRPr="00197217">
        <w:rPr>
          <w:rFonts w:ascii="Times New Roman" w:eastAsia="黑体" w:hAnsi="Times New Roman" w:cs="黑体" w:hint="eastAsia"/>
          <w:sz w:val="32"/>
          <w:szCs w:val="32"/>
        </w:rPr>
        <w:t>职责</w:t>
      </w:r>
    </w:p>
    <w:p w:rsidR="005129BD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（一）省级民政部门</w:t>
      </w:r>
      <w:r>
        <w:rPr>
          <w:rFonts w:ascii="Times New Roman" w:eastAsia="仿宋_GB2312" w:hAnsi="Times New Roman" w:cs="仿宋_GB2312" w:hint="eastAsia"/>
          <w:sz w:val="32"/>
          <w:szCs w:val="32"/>
        </w:rPr>
        <w:t>研究制定项目整体实施方案和相关配套工作方案、管理办法和服务标准，从省级福彩公益金中安排资金对社工站项目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进行</w:t>
      </w:r>
      <w:r>
        <w:rPr>
          <w:rFonts w:ascii="Times New Roman" w:eastAsia="仿宋_GB2312" w:hAnsi="Times New Roman" w:cs="仿宋_GB2312" w:hint="eastAsia"/>
          <w:sz w:val="32"/>
          <w:szCs w:val="32"/>
        </w:rPr>
        <w:t>奖励性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补助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对项目相关人员进行业务培训，提供督导服务，牵头建立综合性评审机制，对项目实施情况和资金管理情况进行监督检查，开展绩效评估。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（二）市</w:t>
      </w:r>
      <w:r>
        <w:rPr>
          <w:rFonts w:ascii="Times New Roman" w:eastAsia="仿宋_GB2312" w:hAnsi="Times New Roman" w:cs="仿宋_GB2312" w:hint="eastAsia"/>
          <w:sz w:val="32"/>
          <w:szCs w:val="32"/>
        </w:rPr>
        <w:t>级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民政部门</w:t>
      </w:r>
      <w:r>
        <w:rPr>
          <w:rFonts w:ascii="Times New Roman" w:eastAsia="仿宋_GB2312" w:hAnsi="Times New Roman" w:cs="仿宋_GB2312" w:hint="eastAsia"/>
          <w:sz w:val="32"/>
          <w:szCs w:val="32"/>
        </w:rPr>
        <w:t>指导县市区落实本方案要求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从社会救助工作经费或专项经费、福彩公益金、财政资金中安排资金，专项用于支持本区域内乡镇（街道）社工站服务项目实施；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对县市区的社工站项目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年度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实施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计划、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政府购买服务协议</w:t>
      </w:r>
      <w:r>
        <w:rPr>
          <w:rFonts w:ascii="Times New Roman" w:eastAsia="仿宋_GB2312" w:hAnsi="Times New Roman" w:cs="仿宋_GB2312" w:hint="eastAsia"/>
          <w:sz w:val="32"/>
          <w:szCs w:val="32"/>
        </w:rPr>
        <w:t>和人员招聘方案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进行备案管理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，每季度对县（市、区）项目实施情况进行督查考核，每半年向省级民政部门提交项目实施情况报告。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5129BD" w:rsidRDefault="005129BD" w:rsidP="00B44A1E">
      <w:pPr>
        <w:spacing w:line="580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（三）县</w:t>
      </w:r>
      <w:r>
        <w:rPr>
          <w:rFonts w:ascii="Times New Roman" w:eastAsia="仿宋_GB2312" w:hAnsi="Times New Roman" w:cs="仿宋_GB2312" w:hint="eastAsia"/>
          <w:sz w:val="32"/>
          <w:szCs w:val="32"/>
        </w:rPr>
        <w:t>级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民政部门根据实际工作需要和资金保障情况，制定社工站项目</w:t>
      </w:r>
      <w:r>
        <w:rPr>
          <w:rFonts w:ascii="Times New Roman" w:eastAsia="仿宋_GB2312" w:hAnsi="Times New Roman" w:cs="仿宋_GB2312" w:hint="eastAsia"/>
          <w:sz w:val="32"/>
          <w:szCs w:val="32"/>
        </w:rPr>
        <w:t>年度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实施</w:t>
      </w:r>
      <w:r>
        <w:rPr>
          <w:rFonts w:ascii="Times New Roman" w:eastAsia="仿宋_GB2312" w:hAnsi="Times New Roman" w:cs="仿宋_GB2312" w:hint="eastAsia"/>
          <w:sz w:val="32"/>
          <w:szCs w:val="32"/>
        </w:rPr>
        <w:t>计划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，统筹实施本区域内社工站项目，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督促乡镇（街道）为社工站提供必要的办公场地和设施设备，每季度向省、市民政部门提交项目实施情况报告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；</w:t>
      </w:r>
      <w:r>
        <w:rPr>
          <w:rFonts w:ascii="Times New Roman" w:eastAsia="仿宋_GB2312" w:hAnsi="Times New Roman" w:cs="仿宋_GB2312" w:hint="eastAsia"/>
          <w:sz w:val="32"/>
          <w:szCs w:val="32"/>
        </w:rPr>
        <w:t>依法依规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与承接主体签订政府购买服务协议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，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加强对承接主体的资金监管和服务监管，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指导承接机构制定人员招聘方案并报上级民政部门备案，监督承接机构公开、公正、公平组织招聘工作，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督促其与驻站社工签订劳动合同、按月发放薪酬并办理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五险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、加强人事档案管理。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（四）承接主体应向有关部门和社会公众公开基本情况、专业资质、年度财务报告、社会服务项目经验等相关信息</w:t>
      </w:r>
      <w:r>
        <w:rPr>
          <w:rFonts w:ascii="Times New Roman" w:eastAsia="仿宋_GB2312" w:hAnsi="Times New Roman" w:cs="仿宋_GB2312" w:hint="eastAsia"/>
          <w:sz w:val="32"/>
          <w:szCs w:val="32"/>
        </w:rPr>
        <w:t>；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按照服务协议设立服务站点，组织社工开展专业服务，依法依规进行财务管理和会计核算，定期向民政部门报告项目实施情况，并接受民政、财政、审计等部门的监督检查。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黑体" w:hint="eastAsia"/>
          <w:sz w:val="32"/>
          <w:szCs w:val="32"/>
        </w:rPr>
        <w:t>四、服务内容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（一）社会救助领域的社会工作服务。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主要指协助做好最低生活保障、特困人员救助供养、医疗救助、临时救助经办过程中的对象排查、家计调查、政策宣传、绩效评价等工作，对社会救助对象开展照料护理、康复训练、社会融入、能力提升、资源链接等服务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（二）农村留守儿童关爱保护领域的社会工作服务。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主要指配合进行农村留守儿童家庭随访和对象核查，对农村留守儿童家</w:t>
      </w:r>
      <w:r w:rsidRPr="00AC6A10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庭开展监护法制宣传、安全和心理健康教育、隔代教育能力建设等。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（三）城乡社区建设领域的社会工作服务。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发展、壮大志愿者队伍，支持和培育志愿服务组织、社区社会组织</w:t>
      </w:r>
      <w:bookmarkStart w:id="0" w:name="_GoBack"/>
      <w:bookmarkEnd w:id="0"/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等公益性机构，</w:t>
      </w:r>
      <w:r w:rsidRPr="00AC6A10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推动建立基层</w:t>
      </w:r>
      <w:r w:rsidRPr="00AC6A10">
        <w:rPr>
          <w:rFonts w:ascii="Times New Roman" w:eastAsia="仿宋_GB2312" w:hAnsi="Times New Roman" w:cs="Times New Roman"/>
          <w:spacing w:val="-8"/>
          <w:sz w:val="32"/>
          <w:szCs w:val="32"/>
        </w:rPr>
        <w:t xml:space="preserve"> “</w:t>
      </w:r>
      <w:r w:rsidRPr="00AC6A10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三社联动</w:t>
      </w:r>
      <w:r w:rsidRPr="00AC6A10">
        <w:rPr>
          <w:rFonts w:ascii="Times New Roman" w:eastAsia="仿宋_GB2312" w:hAnsi="Times New Roman" w:cs="Times New Roman"/>
          <w:spacing w:val="-8"/>
          <w:sz w:val="32"/>
          <w:szCs w:val="32"/>
        </w:rPr>
        <w:t>”</w:t>
      </w:r>
      <w:r w:rsidRPr="00AC6A10">
        <w:rPr>
          <w:rFonts w:ascii="Times New Roman" w:eastAsia="仿宋_GB2312" w:hAnsi="Times New Roman" w:cs="仿宋_GB2312" w:hint="eastAsia"/>
          <w:spacing w:val="-8"/>
          <w:sz w:val="32"/>
          <w:szCs w:val="32"/>
        </w:rPr>
        <w:t>（社区、社会组织与社会工作者）机制。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（四）其他民政领域的社会工作服务。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主要指开展养老服务、优抚对象关爱、防灾减灾等领域社会工作，为老年人、优抚对象、受灾群众等民政服务对象提供情绪疏导、精神抚慰、资源链接、社会支持网络建设等方面的服务。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鼓励各地根据实际情况，确定重点服务对象和重点服务内容，打造特色服务品牌。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未经省级民政、财政部门批准，基层不得自行扩大服务范围，增加服务事项。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 w:rsidRPr="00197217">
        <w:rPr>
          <w:rFonts w:ascii="Times New Roman" w:eastAsia="黑体" w:hAnsi="Times New Roman" w:cs="黑体" w:hint="eastAsia"/>
          <w:sz w:val="32"/>
          <w:szCs w:val="32"/>
        </w:rPr>
        <w:t>五、建设标准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（一）硬件设置。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服务站点要配备必需的办公场地和设施设备，包括单独的办公用房、桌椅、电脑、打印机、档案柜、相应的文具用品等；有条件的乡镇（街道）根据服务需求设立个案咨询室、小组活动室等活动场所。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（二）制度建设。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有合理的组织架构和内部责任分工；有规范的运行流程和标准，有人员管理、财务管理、志愿者管理、服务场所使用管理以及文书档案管理等制度；有服务文书档案、服务对象数据库、服务承诺等。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（三）人员配备。</w:t>
      </w:r>
      <w:r>
        <w:rPr>
          <w:rFonts w:ascii="Times New Roman" w:eastAsia="仿宋_GB2312" w:hAnsi="Times New Roman" w:cs="仿宋_GB2312" w:hint="eastAsia"/>
          <w:sz w:val="32"/>
          <w:szCs w:val="32"/>
        </w:rPr>
        <w:t>根据协议及时、足额配备驻站社工，明确驻站社工身份为承接主体（主要指社会组织）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聘用的工作人员。驻站社工要求年龄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40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岁以下，大专及以上学历，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专业不限，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具有社会工作专业资质</w:t>
      </w:r>
      <w:r>
        <w:rPr>
          <w:rFonts w:ascii="Times New Roman" w:eastAsia="仿宋_GB2312" w:hAnsi="Times New Roman" w:cs="仿宋_GB2312" w:hint="eastAsia"/>
          <w:sz w:val="32"/>
          <w:szCs w:val="32"/>
        </w:rPr>
        <w:t>人员优先，同等条件下本地户籍人员优先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。社会工作专业资质指社会工作</w:t>
      </w:r>
      <w:r>
        <w:rPr>
          <w:rFonts w:ascii="Times New Roman" w:eastAsia="仿宋_GB2312" w:hAnsi="Times New Roman" w:cs="仿宋_GB2312" w:hint="eastAsia"/>
          <w:sz w:val="32"/>
          <w:szCs w:val="32"/>
        </w:rPr>
        <w:t>及其相关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专业毕业，</w:t>
      </w:r>
      <w:r>
        <w:rPr>
          <w:rFonts w:ascii="Times New Roman" w:eastAsia="仿宋_GB2312" w:hAnsi="Times New Roman" w:cs="仿宋_GB2312" w:hint="eastAsia"/>
          <w:sz w:val="32"/>
          <w:szCs w:val="32"/>
        </w:rPr>
        <w:t>或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持有全国社会工作者职业水平资格证书。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（四）统一标识。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采用户外挂牌和室内挂牌两种形式，在显著位置挂设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 “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社会工作服务站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标牌，标牌格式：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××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县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(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市、区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) ××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乡镇（街道）社会工作服务站。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 w:rsidRPr="00197217">
        <w:rPr>
          <w:rFonts w:ascii="Times New Roman" w:eastAsia="黑体" w:hAnsi="Times New Roman" w:cs="黑体" w:hint="eastAsia"/>
          <w:sz w:val="32"/>
          <w:szCs w:val="32"/>
        </w:rPr>
        <w:t>六、服务协议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（一）服务协议由</w:t>
      </w:r>
      <w:r>
        <w:rPr>
          <w:rFonts w:ascii="Times New Roman" w:eastAsia="仿宋_GB2312" w:hAnsi="Times New Roman" w:cs="仿宋_GB2312" w:hint="eastAsia"/>
          <w:sz w:val="32"/>
          <w:szCs w:val="32"/>
        </w:rPr>
        <w:t>县（市、区）民政局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和承接机构</w:t>
      </w:r>
      <w:r>
        <w:rPr>
          <w:rFonts w:ascii="Times New Roman" w:eastAsia="仿宋_GB2312" w:hAnsi="Times New Roman" w:cs="仿宋_GB2312" w:hint="eastAsia"/>
          <w:sz w:val="32"/>
          <w:szCs w:val="32"/>
        </w:rPr>
        <w:t>两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方签订。其中县（市、区）民政局为购买方，承接机构为服务方。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（二）服务协议应明确服务内容、目标任务、服务要求、各方权利义务、绩效评估、违约责任等内容；明确因政策调整等不可抗力因素，可变更或解除协议。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（三）服务协议原则上以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3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年为一个周期，周期内一年一签。年度评估合格后续签，评估不合格的不予续签，按照政府采购程序重新确定承接机构。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 w:rsidRPr="00197217">
        <w:rPr>
          <w:rFonts w:ascii="Times New Roman" w:eastAsia="黑体" w:hAnsi="Times New Roman" w:cs="黑体" w:hint="eastAsia"/>
          <w:sz w:val="32"/>
          <w:szCs w:val="32"/>
        </w:rPr>
        <w:t>七、实施步骤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（一）制定年度计划。</w:t>
      </w:r>
      <w:r w:rsidRPr="00197217">
        <w:rPr>
          <w:rFonts w:ascii="Times New Roman" w:eastAsia="仿宋_GB2312" w:hAnsi="仿宋_GB2312" w:cs="仿宋_GB2312" w:hint="eastAsia"/>
          <w:sz w:val="32"/>
          <w:szCs w:val="32"/>
        </w:rPr>
        <w:t>县</w:t>
      </w:r>
      <w:r>
        <w:rPr>
          <w:rFonts w:ascii="Times New Roman" w:eastAsia="仿宋_GB2312" w:hAnsi="仿宋_GB2312" w:cs="仿宋_GB2312" w:hint="eastAsia"/>
          <w:sz w:val="32"/>
          <w:szCs w:val="32"/>
        </w:rPr>
        <w:t>级</w:t>
      </w:r>
      <w:r w:rsidRPr="00197217">
        <w:rPr>
          <w:rFonts w:ascii="Times New Roman" w:eastAsia="仿宋_GB2312" w:hAnsi="仿宋_GB2312" w:cs="仿宋_GB2312" w:hint="eastAsia"/>
          <w:sz w:val="32"/>
          <w:szCs w:val="32"/>
        </w:rPr>
        <w:t>民政部门</w:t>
      </w:r>
      <w:r>
        <w:rPr>
          <w:rFonts w:ascii="Times New Roman" w:eastAsia="仿宋_GB2312" w:hAnsi="仿宋_GB2312" w:cs="仿宋_GB2312" w:hint="eastAsia"/>
          <w:sz w:val="32"/>
          <w:szCs w:val="32"/>
        </w:rPr>
        <w:t>根据本县（市、区）实际情况</w:t>
      </w:r>
      <w:r w:rsidRPr="00197217">
        <w:rPr>
          <w:rFonts w:ascii="Times New Roman" w:eastAsia="仿宋_GB2312" w:hAnsi="仿宋_GB2312" w:cs="仿宋_GB2312" w:hint="eastAsia"/>
          <w:sz w:val="32"/>
          <w:szCs w:val="32"/>
        </w:rPr>
        <w:t>，</w:t>
      </w:r>
      <w:r>
        <w:rPr>
          <w:rFonts w:ascii="Times New Roman" w:eastAsia="仿宋_GB2312" w:hAnsi="仿宋_GB2312" w:cs="仿宋_GB2312" w:hint="eastAsia"/>
          <w:sz w:val="32"/>
          <w:szCs w:val="32"/>
        </w:rPr>
        <w:t>制定社工站项目</w:t>
      </w:r>
      <w:r w:rsidRPr="00197217">
        <w:rPr>
          <w:rFonts w:ascii="Times New Roman" w:eastAsia="仿宋_GB2312" w:hAnsi="仿宋_GB2312" w:cs="仿宋_GB2312" w:hint="eastAsia"/>
          <w:sz w:val="32"/>
          <w:szCs w:val="32"/>
        </w:rPr>
        <w:t>年度实施</w:t>
      </w:r>
      <w:r>
        <w:rPr>
          <w:rFonts w:ascii="Times New Roman" w:eastAsia="仿宋_GB2312" w:hAnsi="仿宋_GB2312" w:cs="仿宋_GB2312" w:hint="eastAsia"/>
          <w:sz w:val="32"/>
          <w:szCs w:val="32"/>
        </w:rPr>
        <w:t>计划并报上级民政部门备案。年度实施计划应包含项目背景、项目目标、项目预算和购买方式、项目内容和进度、服务站点质量和数量标准、绩效评估等内容。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（二）落实购买经费。</w:t>
      </w:r>
      <w:r>
        <w:rPr>
          <w:rFonts w:ascii="Times New Roman" w:eastAsia="仿宋_GB2312" w:hAnsi="仿宋_GB2312" w:cs="仿宋_GB2312" w:hint="eastAsia"/>
          <w:sz w:val="32"/>
          <w:szCs w:val="32"/>
        </w:rPr>
        <w:t>社工站服务项目所需经费由县级民政、财政部门具体测算，根据实际需要列入财政预算，从本级社会救助工作经费或社会救助专项经费、福彩公益金、财政预算经费中统筹安排。</w:t>
      </w:r>
      <w:r w:rsidRPr="00197217">
        <w:rPr>
          <w:rFonts w:ascii="Times New Roman" w:eastAsia="仿宋_GB2312" w:hAnsi="仿宋_GB2312" w:cs="仿宋_GB2312" w:hint="eastAsia"/>
          <w:sz w:val="32"/>
          <w:szCs w:val="32"/>
        </w:rPr>
        <w:t>省</w:t>
      </w:r>
      <w:r>
        <w:rPr>
          <w:rFonts w:ascii="Times New Roman" w:eastAsia="仿宋_GB2312" w:hAnsi="仿宋_GB2312" w:cs="仿宋_GB2312" w:hint="eastAsia"/>
          <w:sz w:val="32"/>
          <w:szCs w:val="32"/>
        </w:rPr>
        <w:t>级</w:t>
      </w:r>
      <w:r w:rsidRPr="00197217">
        <w:rPr>
          <w:rFonts w:ascii="Times New Roman" w:eastAsia="仿宋_GB2312" w:hAnsi="仿宋_GB2312" w:cs="仿宋_GB2312" w:hint="eastAsia"/>
          <w:sz w:val="32"/>
          <w:szCs w:val="32"/>
        </w:rPr>
        <w:t>民政部门根据绩效评估情况，</w:t>
      </w:r>
      <w:r>
        <w:rPr>
          <w:rFonts w:ascii="Times New Roman" w:eastAsia="仿宋_GB2312" w:hAnsi="仿宋_GB2312" w:cs="仿宋_GB2312" w:hint="eastAsia"/>
          <w:sz w:val="32"/>
          <w:szCs w:val="32"/>
        </w:rPr>
        <w:t>对</w:t>
      </w:r>
      <w:r w:rsidRPr="00197217">
        <w:rPr>
          <w:rFonts w:ascii="Times New Roman" w:eastAsia="仿宋_GB2312" w:hAnsi="仿宋_GB2312" w:cs="仿宋_GB2312" w:hint="eastAsia"/>
          <w:sz w:val="32"/>
          <w:szCs w:val="32"/>
        </w:rPr>
        <w:t>社工站项目</w:t>
      </w:r>
      <w:r>
        <w:rPr>
          <w:rFonts w:ascii="Times New Roman" w:eastAsia="仿宋_GB2312" w:hAnsi="仿宋_GB2312" w:cs="仿宋_GB2312" w:hint="eastAsia"/>
          <w:sz w:val="32"/>
          <w:szCs w:val="32"/>
        </w:rPr>
        <w:t>进行补助</w:t>
      </w:r>
      <w:r w:rsidRPr="00197217">
        <w:rPr>
          <w:rFonts w:ascii="Times New Roman" w:eastAsia="仿宋_GB2312" w:hAnsi="仿宋_GB2312" w:cs="仿宋_GB2312" w:hint="eastAsia"/>
          <w:sz w:val="32"/>
          <w:szCs w:val="32"/>
        </w:rPr>
        <w:t>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（三）实施政府采购。</w:t>
      </w:r>
      <w:r w:rsidRPr="00197217">
        <w:rPr>
          <w:rFonts w:ascii="Times New Roman" w:eastAsia="仿宋_GB2312" w:hAnsi="仿宋_GB2312" w:cs="仿宋_GB2312" w:hint="eastAsia"/>
          <w:sz w:val="32"/>
          <w:szCs w:val="32"/>
        </w:rPr>
        <w:t>县</w:t>
      </w:r>
      <w:r>
        <w:rPr>
          <w:rFonts w:ascii="Times New Roman" w:eastAsia="仿宋_GB2312" w:hAnsi="仿宋_GB2312" w:cs="仿宋_GB2312" w:hint="eastAsia"/>
          <w:sz w:val="32"/>
          <w:szCs w:val="32"/>
        </w:rPr>
        <w:t>级</w:t>
      </w:r>
      <w:r w:rsidRPr="00197217">
        <w:rPr>
          <w:rFonts w:ascii="Times New Roman" w:eastAsia="仿宋_GB2312" w:hAnsi="仿宋_GB2312" w:cs="仿宋_GB2312" w:hint="eastAsia"/>
          <w:sz w:val="32"/>
          <w:szCs w:val="32"/>
        </w:rPr>
        <w:t>民政部门按照相关规定</w:t>
      </w:r>
      <w:r>
        <w:rPr>
          <w:rFonts w:ascii="Times New Roman" w:eastAsia="仿宋_GB2312" w:hAnsi="仿宋_GB2312" w:cs="仿宋_GB2312" w:hint="eastAsia"/>
          <w:sz w:val="32"/>
          <w:szCs w:val="32"/>
        </w:rPr>
        <w:t>，在同级财政部门的指导下</w:t>
      </w:r>
      <w:r w:rsidRPr="00197217">
        <w:rPr>
          <w:rFonts w:ascii="Times New Roman" w:eastAsia="仿宋_GB2312" w:hAnsi="仿宋_GB2312" w:cs="仿宋_GB2312" w:hint="eastAsia"/>
          <w:sz w:val="32"/>
          <w:szCs w:val="32"/>
        </w:rPr>
        <w:t>组织招投标、公开公示、政府采购等工作，确定承接机构并签订服务协议。协议副本在签订之日起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15</w:t>
      </w:r>
      <w:r w:rsidRPr="00197217">
        <w:rPr>
          <w:rFonts w:ascii="Times New Roman" w:eastAsia="仿宋_GB2312" w:hAnsi="仿宋_GB2312" w:cs="仿宋_GB2312" w:hint="eastAsia"/>
          <w:sz w:val="32"/>
          <w:szCs w:val="32"/>
        </w:rPr>
        <w:t>个工作日内报市（州）备案。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（四）开展驻站服务。</w:t>
      </w:r>
      <w:r w:rsidRPr="00197217">
        <w:rPr>
          <w:rFonts w:ascii="Times New Roman" w:eastAsia="仿宋_GB2312" w:hAnsi="仿宋_GB2312" w:cs="仿宋_GB2312" w:hint="eastAsia"/>
          <w:sz w:val="32"/>
          <w:szCs w:val="32"/>
        </w:rPr>
        <w:t>承接主体在服务协议签订后的</w:t>
      </w:r>
      <w:r w:rsidRPr="00197217">
        <w:rPr>
          <w:rFonts w:ascii="Times New Roman" w:eastAsia="仿宋_GB2312" w:hAnsi="Times New Roman" w:cs="Times New Roman"/>
          <w:sz w:val="32"/>
          <w:szCs w:val="32"/>
        </w:rPr>
        <w:t>1</w:t>
      </w:r>
      <w:r w:rsidRPr="00197217">
        <w:rPr>
          <w:rFonts w:ascii="Times New Roman" w:eastAsia="仿宋_GB2312" w:hAnsi="仿宋_GB2312" w:cs="仿宋_GB2312" w:hint="eastAsia"/>
          <w:sz w:val="32"/>
          <w:szCs w:val="32"/>
        </w:rPr>
        <w:t>个月内将驻站社工安排到乡镇（街道），并组织社工开展需求调研，制定服务计划，提供专业服务，做好痕迹资料归档、动态推送、进度简报、经验总结等工作</w:t>
      </w:r>
      <w:r>
        <w:rPr>
          <w:rFonts w:ascii="Times New Roman" w:eastAsia="仿宋_GB2312" w:hAnsi="仿宋_GB2312" w:cs="仿宋_GB2312" w:hint="eastAsia"/>
          <w:sz w:val="32"/>
          <w:szCs w:val="32"/>
        </w:rPr>
        <w:t>，并按时向市、县民政部门提交月度工作简报、中期工作报告和末期工作报告。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（五）组织绩效评估。</w:t>
      </w:r>
      <w:r w:rsidRPr="00197217">
        <w:rPr>
          <w:rFonts w:ascii="Times New Roman" w:eastAsia="仿宋_GB2312" w:hAnsi="仿宋_GB2312" w:cs="仿宋_GB2312" w:hint="eastAsia"/>
          <w:sz w:val="32"/>
          <w:szCs w:val="32"/>
        </w:rPr>
        <w:t>省级民政部门委托第三方机构对项目实施情况进行全过程绩效评估</w:t>
      </w:r>
      <w:r>
        <w:rPr>
          <w:rFonts w:ascii="Times New Roman" w:eastAsia="仿宋_GB2312" w:hAnsi="仿宋_GB2312" w:cs="仿宋_GB2312" w:hint="eastAsia"/>
          <w:sz w:val="32"/>
          <w:szCs w:val="32"/>
        </w:rPr>
        <w:t>。</w:t>
      </w:r>
      <w:r w:rsidRPr="00197217">
        <w:rPr>
          <w:rFonts w:ascii="Times New Roman" w:eastAsia="仿宋_GB2312" w:hAnsi="仿宋_GB2312" w:cs="仿宋_GB2312" w:hint="eastAsia"/>
          <w:sz w:val="32"/>
          <w:szCs w:val="32"/>
        </w:rPr>
        <w:t>市州民政部门每半年、县市区民政部门每季度向上级民政部门提交</w:t>
      </w:r>
      <w:r>
        <w:rPr>
          <w:rFonts w:ascii="Times New Roman" w:eastAsia="仿宋_GB2312" w:hAnsi="仿宋_GB2312" w:cs="仿宋_GB2312" w:hint="eastAsia"/>
          <w:sz w:val="32"/>
          <w:szCs w:val="32"/>
        </w:rPr>
        <w:t>项目实施</w:t>
      </w:r>
      <w:r w:rsidRPr="00197217">
        <w:rPr>
          <w:rFonts w:ascii="Times New Roman" w:eastAsia="仿宋_GB2312" w:hAnsi="仿宋_GB2312" w:cs="仿宋_GB2312" w:hint="eastAsia"/>
          <w:sz w:val="32"/>
          <w:szCs w:val="32"/>
        </w:rPr>
        <w:t>情况报告，并在每年</w:t>
      </w:r>
      <w:r>
        <w:rPr>
          <w:rFonts w:ascii="Times New Roman" w:eastAsia="仿宋_GB2312" w:hAnsi="Times New Roman" w:cs="Times New Roman"/>
          <w:sz w:val="32"/>
          <w:szCs w:val="32"/>
        </w:rPr>
        <w:t>11</w:t>
      </w:r>
      <w:r w:rsidRPr="00197217">
        <w:rPr>
          <w:rFonts w:ascii="Times New Roman" w:eastAsia="仿宋_GB2312" w:hAnsi="仿宋_GB2312" w:cs="仿宋_GB2312" w:hint="eastAsia"/>
          <w:sz w:val="32"/>
          <w:szCs w:val="32"/>
        </w:rPr>
        <w:t>月底前提交绩效自评报告。</w:t>
      </w:r>
    </w:p>
    <w:p w:rsidR="005129BD" w:rsidRDefault="005129BD" w:rsidP="00B44A1E">
      <w:pPr>
        <w:spacing w:line="580" w:lineRule="exact"/>
        <w:ind w:firstLineChars="200" w:firstLine="31680"/>
        <w:rPr>
          <w:rFonts w:ascii="Times New Roman" w:eastAsia="黑体" w:hAnsi="Times New Roman" w:cs="Times New Roman"/>
          <w:sz w:val="32"/>
          <w:szCs w:val="32"/>
        </w:rPr>
      </w:pPr>
      <w:r w:rsidRPr="00197217">
        <w:rPr>
          <w:rFonts w:ascii="Times New Roman" w:eastAsia="黑体" w:hAnsi="Times New Roman" w:cs="黑体" w:hint="eastAsia"/>
          <w:sz w:val="32"/>
          <w:szCs w:val="32"/>
        </w:rPr>
        <w:t>八、工作要求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（一）培育社会力量。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结合社会组织孵化基地建设，引导设立、扶持形成一批具有较强项目管理和自治自律能力的社会组织，支持社会组织参与民政领域的社会服务事项。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（二）严格工作标准。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坚持公开、公正、公平原则，规范人员选用标准和选用程序，杜绝优亲厚友、暗箱操作等不良现象。按时按质完成</w:t>
      </w:r>
      <w:r>
        <w:rPr>
          <w:rFonts w:ascii="Times New Roman" w:eastAsia="仿宋_GB2312" w:hAnsi="Times New Roman" w:cs="仿宋_GB2312" w:hint="eastAsia"/>
          <w:sz w:val="32"/>
          <w:szCs w:val="32"/>
        </w:rPr>
        <w:t>社工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站点设立任务，加强对</w:t>
      </w:r>
      <w:r>
        <w:rPr>
          <w:rFonts w:ascii="Times New Roman" w:eastAsia="仿宋_GB2312" w:hAnsi="Times New Roman" w:cs="仿宋_GB2312" w:hint="eastAsia"/>
          <w:sz w:val="32"/>
          <w:szCs w:val="32"/>
        </w:rPr>
        <w:t>社工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站点和服务人员的监督管理，制定退出机制和应急预案。</w:t>
      </w:r>
    </w:p>
    <w:p w:rsidR="005129BD" w:rsidRPr="00197217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（三）落实经费保障。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加强与财政部门的协调，通</w:t>
      </w:r>
      <w:r>
        <w:rPr>
          <w:rFonts w:ascii="Times New Roman" w:eastAsia="仿宋_GB2312" w:hAnsi="Times New Roman" w:cs="仿宋_GB2312" w:hint="eastAsia"/>
          <w:sz w:val="32"/>
          <w:szCs w:val="32"/>
        </w:rPr>
        <w:t>过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社会救助工作经费或专项资金</w:t>
      </w:r>
      <w:r>
        <w:rPr>
          <w:rFonts w:ascii="Times New Roman" w:eastAsia="仿宋_GB2312" w:hAnsi="Times New Roman" w:cs="仿宋_GB2312" w:hint="eastAsia"/>
          <w:sz w:val="32"/>
          <w:szCs w:val="32"/>
        </w:rPr>
        <w:t>、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财政预算、福彩公益金等多种渠道，足额落实</w:t>
      </w:r>
      <w:r>
        <w:rPr>
          <w:rFonts w:ascii="Times New Roman" w:eastAsia="仿宋_GB2312" w:hAnsi="Times New Roman" w:cs="仿宋_GB2312" w:hint="eastAsia"/>
          <w:sz w:val="32"/>
          <w:szCs w:val="32"/>
        </w:rPr>
        <w:t>项目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资金。</w:t>
      </w:r>
    </w:p>
    <w:p w:rsidR="005129BD" w:rsidRDefault="005129BD" w:rsidP="00B44A1E">
      <w:pPr>
        <w:spacing w:line="580" w:lineRule="exact"/>
        <w:ind w:firstLineChars="200" w:firstLine="31680"/>
        <w:rPr>
          <w:rFonts w:ascii="Times New Roman" w:eastAsia="仿宋_GB2312" w:hAnsi="Times New Roman" w:cs="Times New Roman"/>
          <w:sz w:val="32"/>
          <w:szCs w:val="32"/>
        </w:rPr>
      </w:pPr>
      <w:r w:rsidRPr="00B44A1E">
        <w:rPr>
          <w:rFonts w:ascii="楷体" w:eastAsia="楷体" w:hAnsi="楷体" w:cs="楷体" w:hint="eastAsia"/>
          <w:b/>
          <w:bCs/>
          <w:sz w:val="32"/>
          <w:szCs w:val="32"/>
        </w:rPr>
        <w:t>（四）深入宣传引导。</w:t>
      </w:r>
      <w:r w:rsidRPr="00197217">
        <w:rPr>
          <w:rFonts w:ascii="Times New Roman" w:eastAsia="仿宋_GB2312" w:hAnsi="Times New Roman" w:cs="仿宋_GB2312" w:hint="eastAsia"/>
          <w:sz w:val="32"/>
          <w:szCs w:val="32"/>
        </w:rPr>
        <w:t>利用电视、报刊、网络等媒体，宣传政府购买社会工作服务的重要意义，做好政策解读，加强正面引导，为项目实施创造良好的外部环境和舆论氛围。</w:t>
      </w:r>
    </w:p>
    <w:p w:rsidR="005129BD" w:rsidRDefault="005129BD" w:rsidP="00D44C6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p w:rsidR="005129BD" w:rsidRPr="00F368F7" w:rsidRDefault="005129BD" w:rsidP="00B44A1E">
      <w:pPr>
        <w:spacing w:line="20" w:lineRule="exact"/>
        <w:ind w:rightChars="305" w:right="31680"/>
        <w:rPr>
          <w:rFonts w:eastAsia="仿宋_GB2312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60"/>
      </w:tblGrid>
      <w:tr w:rsidR="005129BD" w:rsidRPr="00186EC4">
        <w:tc>
          <w:tcPr>
            <w:tcW w:w="9060" w:type="dxa"/>
          </w:tcPr>
          <w:p w:rsidR="005129BD" w:rsidRPr="00D44C68" w:rsidRDefault="005129BD" w:rsidP="005129BD">
            <w:pPr>
              <w:spacing w:line="520" w:lineRule="exact"/>
              <w:ind w:rightChars="305" w:right="3168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44C68">
              <w:rPr>
                <w:rFonts w:ascii="Times New Roman" w:eastAsia="仿宋_GB2312" w:cs="仿宋_GB2312" w:hint="eastAsia"/>
                <w:sz w:val="28"/>
                <w:szCs w:val="28"/>
              </w:rPr>
              <w:t>依申请公开</w:t>
            </w:r>
          </w:p>
        </w:tc>
      </w:tr>
      <w:tr w:rsidR="005129BD" w:rsidRPr="00186EC4">
        <w:tc>
          <w:tcPr>
            <w:tcW w:w="9060" w:type="dxa"/>
          </w:tcPr>
          <w:p w:rsidR="005129BD" w:rsidRPr="00D44C68" w:rsidRDefault="005129BD" w:rsidP="001B5695">
            <w:pPr>
              <w:spacing w:line="52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D44C68">
              <w:rPr>
                <w:rFonts w:ascii="Times New Roman" w:eastAsia="仿宋_GB2312" w:cs="仿宋_GB2312" w:hint="eastAsia"/>
                <w:sz w:val="28"/>
                <w:szCs w:val="28"/>
              </w:rPr>
              <w:t>湖南省民政厅办公室</w:t>
            </w:r>
            <w:r w:rsidRPr="00D44C68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                       201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8</w:t>
            </w:r>
            <w:r w:rsidRPr="00D44C68">
              <w:rPr>
                <w:rFonts w:ascii="Times New Roman" w:eastAsia="仿宋_GB2312" w:cs="仿宋_GB2312" w:hint="eastAsia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 w:rsidRPr="00D44C68">
              <w:rPr>
                <w:rFonts w:ascii="Times New Roman" w:eastAsia="仿宋_GB2312" w:cs="仿宋_GB2312" w:hint="eastAsia"/>
                <w:sz w:val="28"/>
                <w:szCs w:val="28"/>
              </w:rPr>
              <w:t>月</w:t>
            </w:r>
            <w:r>
              <w:rPr>
                <w:rFonts w:ascii="Times New Roman" w:eastAsia="仿宋_GB2312" w:cs="Times New Roman"/>
                <w:sz w:val="28"/>
                <w:szCs w:val="28"/>
              </w:rPr>
              <w:t>29</w:t>
            </w:r>
            <w:r w:rsidRPr="00D44C68">
              <w:rPr>
                <w:rFonts w:ascii="Times New Roman" w:eastAsia="仿宋_GB2312" w:cs="仿宋_GB2312" w:hint="eastAsia"/>
                <w:sz w:val="28"/>
                <w:szCs w:val="28"/>
              </w:rPr>
              <w:t>日印发</w:t>
            </w:r>
          </w:p>
        </w:tc>
      </w:tr>
    </w:tbl>
    <w:p w:rsidR="005129BD" w:rsidRDefault="005129BD" w:rsidP="00D44C68">
      <w:pPr>
        <w:spacing w:line="20" w:lineRule="exact"/>
        <w:rPr>
          <w:rFonts w:eastAsia="仿宋_GB2312" w:cs="Times New Roman"/>
          <w:sz w:val="32"/>
          <w:szCs w:val="32"/>
        </w:rPr>
      </w:pPr>
    </w:p>
    <w:p w:rsidR="005129BD" w:rsidRPr="00AA6BF7" w:rsidRDefault="005129BD" w:rsidP="00D44C68">
      <w:pPr>
        <w:spacing w:line="20" w:lineRule="exact"/>
        <w:rPr>
          <w:rFonts w:eastAsia="仿宋_GB2312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129BD" w:rsidRPr="001B5695" w:rsidRDefault="005129BD" w:rsidP="00D44C68">
      <w:pPr>
        <w:spacing w:line="2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5129BD" w:rsidRPr="001B5695" w:rsidSect="004046F1">
      <w:footerReference w:type="default" r:id="rId8"/>
      <w:pgSz w:w="11907" w:h="16840" w:code="9"/>
      <w:pgMar w:top="2155" w:right="1474" w:bottom="1361" w:left="1588" w:header="0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BD" w:rsidRDefault="005129BD" w:rsidP="00D8455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129BD" w:rsidRDefault="005129BD" w:rsidP="00D8455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9BD" w:rsidRPr="00D44C68" w:rsidRDefault="005129BD" w:rsidP="00D44C68">
    <w:pPr>
      <w:pStyle w:val="Footer"/>
      <w:framePr w:wrap="auto" w:vAnchor="text" w:hAnchor="margin" w:xAlign="outside" w:y="1"/>
      <w:rPr>
        <w:rStyle w:val="PageNumber"/>
        <w:rFonts w:ascii="Times New Roman" w:hAnsi="Times New Roman" w:cs="Times New Roman"/>
        <w:sz w:val="28"/>
        <w:szCs w:val="28"/>
      </w:rPr>
    </w:pPr>
    <w:r w:rsidRPr="00D44C68">
      <w:rPr>
        <w:rStyle w:val="PageNumber"/>
        <w:rFonts w:ascii="Times New Roman" w:hAnsi="Times New Roman" w:cs="Times New Roman"/>
        <w:sz w:val="28"/>
        <w:szCs w:val="28"/>
      </w:rPr>
      <w:t xml:space="preserve">— </w:t>
    </w:r>
    <w:r w:rsidRPr="00D44C68">
      <w:rPr>
        <w:rStyle w:val="PageNumber"/>
        <w:rFonts w:ascii="Times New Roman" w:hAnsi="Times New Roman" w:cs="Times New Roman"/>
        <w:sz w:val="28"/>
        <w:szCs w:val="28"/>
      </w:rPr>
      <w:fldChar w:fldCharType="begin"/>
    </w:r>
    <w:r w:rsidRPr="00D44C68">
      <w:rPr>
        <w:rStyle w:val="PageNumber"/>
        <w:rFonts w:ascii="Times New Roman" w:hAnsi="Times New Roman" w:cs="Times New Roman"/>
        <w:sz w:val="28"/>
        <w:szCs w:val="28"/>
      </w:rPr>
      <w:instrText xml:space="preserve">PAGE  </w:instrText>
    </w:r>
    <w:r w:rsidRPr="00D44C68">
      <w:rPr>
        <w:rStyle w:val="PageNumber"/>
        <w:rFonts w:ascii="Times New Roman" w:hAnsi="Times New Roman" w:cs="Times New Roman"/>
        <w:sz w:val="28"/>
        <w:szCs w:val="28"/>
      </w:rPr>
      <w:fldChar w:fldCharType="separate"/>
    </w:r>
    <w:r>
      <w:rPr>
        <w:rStyle w:val="PageNumber"/>
        <w:rFonts w:ascii="Times New Roman" w:hAnsi="Times New Roman" w:cs="Times New Roman"/>
        <w:noProof/>
        <w:sz w:val="28"/>
        <w:szCs w:val="28"/>
      </w:rPr>
      <w:t>6</w:t>
    </w:r>
    <w:r w:rsidRPr="00D44C68">
      <w:rPr>
        <w:rStyle w:val="PageNumber"/>
        <w:rFonts w:ascii="Times New Roman" w:hAnsi="Times New Roman" w:cs="Times New Roman"/>
        <w:sz w:val="28"/>
        <w:szCs w:val="28"/>
      </w:rPr>
      <w:fldChar w:fldCharType="end"/>
    </w:r>
    <w:r w:rsidRPr="00D44C68">
      <w:rPr>
        <w:rStyle w:val="PageNumber"/>
        <w:rFonts w:ascii="Times New Roman" w:hAnsi="Times New Roman" w:cs="Times New Roman"/>
        <w:sz w:val="28"/>
        <w:szCs w:val="28"/>
      </w:rPr>
      <w:t>—</w:t>
    </w:r>
  </w:p>
  <w:p w:rsidR="005129BD" w:rsidRDefault="005129BD" w:rsidP="00D44C68">
    <w:pPr>
      <w:pStyle w:val="Footer"/>
      <w:ind w:right="360" w:firstLine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BD" w:rsidRDefault="005129BD" w:rsidP="00D8455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129BD" w:rsidRDefault="005129BD" w:rsidP="00D8455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C2435"/>
    <w:multiLevelType w:val="singleLevel"/>
    <w:tmpl w:val="598C2435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9A3EAE0"/>
    <w:multiLevelType w:val="singleLevel"/>
    <w:tmpl w:val="59A3EAE0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154"/>
    <w:rsid w:val="000158B8"/>
    <w:rsid w:val="00020B8B"/>
    <w:rsid w:val="000807BC"/>
    <w:rsid w:val="00081F67"/>
    <w:rsid w:val="000C67D4"/>
    <w:rsid w:val="000D5154"/>
    <w:rsid w:val="000F0136"/>
    <w:rsid w:val="000F18D9"/>
    <w:rsid w:val="00103827"/>
    <w:rsid w:val="0012050E"/>
    <w:rsid w:val="00131215"/>
    <w:rsid w:val="00134A8D"/>
    <w:rsid w:val="00137D9E"/>
    <w:rsid w:val="0014737F"/>
    <w:rsid w:val="001628CE"/>
    <w:rsid w:val="00163C15"/>
    <w:rsid w:val="00176EDC"/>
    <w:rsid w:val="00186EC4"/>
    <w:rsid w:val="00197217"/>
    <w:rsid w:val="001B5695"/>
    <w:rsid w:val="001C22E4"/>
    <w:rsid w:val="001D48EF"/>
    <w:rsid w:val="00261356"/>
    <w:rsid w:val="00325379"/>
    <w:rsid w:val="00327534"/>
    <w:rsid w:val="00362E69"/>
    <w:rsid w:val="0037579D"/>
    <w:rsid w:val="00391AE2"/>
    <w:rsid w:val="003962C4"/>
    <w:rsid w:val="003A6A17"/>
    <w:rsid w:val="003C1704"/>
    <w:rsid w:val="003C31B8"/>
    <w:rsid w:val="003C5A61"/>
    <w:rsid w:val="003D3759"/>
    <w:rsid w:val="003D42A1"/>
    <w:rsid w:val="003F6F62"/>
    <w:rsid w:val="00402D87"/>
    <w:rsid w:val="004046F1"/>
    <w:rsid w:val="0042097E"/>
    <w:rsid w:val="00445C9C"/>
    <w:rsid w:val="00454864"/>
    <w:rsid w:val="00465111"/>
    <w:rsid w:val="00467187"/>
    <w:rsid w:val="00484DB9"/>
    <w:rsid w:val="004A07EE"/>
    <w:rsid w:val="004C03AE"/>
    <w:rsid w:val="004F3E12"/>
    <w:rsid w:val="00512474"/>
    <w:rsid w:val="005129BD"/>
    <w:rsid w:val="0052548F"/>
    <w:rsid w:val="00526542"/>
    <w:rsid w:val="00533451"/>
    <w:rsid w:val="0054026E"/>
    <w:rsid w:val="005731DB"/>
    <w:rsid w:val="005869D5"/>
    <w:rsid w:val="005E17BE"/>
    <w:rsid w:val="005F5819"/>
    <w:rsid w:val="00620DC2"/>
    <w:rsid w:val="00622169"/>
    <w:rsid w:val="0064000E"/>
    <w:rsid w:val="0064202F"/>
    <w:rsid w:val="00657BDC"/>
    <w:rsid w:val="00660EAE"/>
    <w:rsid w:val="00664F17"/>
    <w:rsid w:val="0067133C"/>
    <w:rsid w:val="006767E1"/>
    <w:rsid w:val="00685FAE"/>
    <w:rsid w:val="00695F23"/>
    <w:rsid w:val="006A5459"/>
    <w:rsid w:val="00704CF7"/>
    <w:rsid w:val="00731A6C"/>
    <w:rsid w:val="00753C31"/>
    <w:rsid w:val="00757E59"/>
    <w:rsid w:val="00772E9D"/>
    <w:rsid w:val="00774C6C"/>
    <w:rsid w:val="007D4719"/>
    <w:rsid w:val="007D5889"/>
    <w:rsid w:val="007D6A33"/>
    <w:rsid w:val="007E02E6"/>
    <w:rsid w:val="007E7CF9"/>
    <w:rsid w:val="0082713B"/>
    <w:rsid w:val="00844536"/>
    <w:rsid w:val="00887547"/>
    <w:rsid w:val="00893EED"/>
    <w:rsid w:val="008B036A"/>
    <w:rsid w:val="008B4EDE"/>
    <w:rsid w:val="008C1132"/>
    <w:rsid w:val="008D0628"/>
    <w:rsid w:val="008D59AD"/>
    <w:rsid w:val="008F6D20"/>
    <w:rsid w:val="00974DE8"/>
    <w:rsid w:val="009A32C0"/>
    <w:rsid w:val="009E5424"/>
    <w:rsid w:val="009E699E"/>
    <w:rsid w:val="009F4132"/>
    <w:rsid w:val="00A55C98"/>
    <w:rsid w:val="00A67C9F"/>
    <w:rsid w:val="00A942BC"/>
    <w:rsid w:val="00AA131F"/>
    <w:rsid w:val="00AA2F3A"/>
    <w:rsid w:val="00AA6861"/>
    <w:rsid w:val="00AA6BF7"/>
    <w:rsid w:val="00AB0E3A"/>
    <w:rsid w:val="00AC6A10"/>
    <w:rsid w:val="00AD0BED"/>
    <w:rsid w:val="00AF250D"/>
    <w:rsid w:val="00B15493"/>
    <w:rsid w:val="00B154AA"/>
    <w:rsid w:val="00B17A5A"/>
    <w:rsid w:val="00B27A91"/>
    <w:rsid w:val="00B33834"/>
    <w:rsid w:val="00B44A1E"/>
    <w:rsid w:val="00B55617"/>
    <w:rsid w:val="00B63627"/>
    <w:rsid w:val="00B9438A"/>
    <w:rsid w:val="00B96F52"/>
    <w:rsid w:val="00BC38E9"/>
    <w:rsid w:val="00C12157"/>
    <w:rsid w:val="00C412C3"/>
    <w:rsid w:val="00C947F9"/>
    <w:rsid w:val="00CB0E36"/>
    <w:rsid w:val="00CC081F"/>
    <w:rsid w:val="00CC61E3"/>
    <w:rsid w:val="00D01018"/>
    <w:rsid w:val="00D05298"/>
    <w:rsid w:val="00D44C68"/>
    <w:rsid w:val="00D75B49"/>
    <w:rsid w:val="00D76BE3"/>
    <w:rsid w:val="00D84555"/>
    <w:rsid w:val="00DE1BAC"/>
    <w:rsid w:val="00E01FFC"/>
    <w:rsid w:val="00E1057D"/>
    <w:rsid w:val="00E53AA0"/>
    <w:rsid w:val="00EA7D1B"/>
    <w:rsid w:val="00EC15F8"/>
    <w:rsid w:val="00ED55FE"/>
    <w:rsid w:val="00EF39DE"/>
    <w:rsid w:val="00F25FBA"/>
    <w:rsid w:val="00F368F7"/>
    <w:rsid w:val="00F533CD"/>
    <w:rsid w:val="00F54D62"/>
    <w:rsid w:val="00F9310C"/>
    <w:rsid w:val="00FA2CAF"/>
    <w:rsid w:val="00FA6F40"/>
    <w:rsid w:val="00FB0FB7"/>
    <w:rsid w:val="00FC172D"/>
    <w:rsid w:val="00FC1ACC"/>
    <w:rsid w:val="00FC1C9D"/>
    <w:rsid w:val="00FF43A5"/>
    <w:rsid w:val="00FF73D3"/>
    <w:rsid w:val="02CD5002"/>
    <w:rsid w:val="12A21D7A"/>
    <w:rsid w:val="218D1FED"/>
    <w:rsid w:val="3B1374CC"/>
    <w:rsid w:val="451C5D42"/>
    <w:rsid w:val="506B364E"/>
    <w:rsid w:val="63123F89"/>
    <w:rsid w:val="638A32C1"/>
    <w:rsid w:val="699A530B"/>
    <w:rsid w:val="738D7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36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F0136"/>
    <w:pPr>
      <w:spacing w:beforeAutospacing="1" w:afterAutospacing="1"/>
      <w:jc w:val="left"/>
    </w:pPr>
    <w:rPr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F0136"/>
    <w:rPr>
      <w:b/>
      <w:bCs/>
    </w:rPr>
  </w:style>
  <w:style w:type="character" w:styleId="FollowedHyperlink">
    <w:name w:val="FollowedHyperlink"/>
    <w:basedOn w:val="DefaultParagraphFont"/>
    <w:uiPriority w:val="99"/>
    <w:rsid w:val="000F0136"/>
    <w:rPr>
      <w:color w:val="auto"/>
      <w:u w:val="single"/>
    </w:rPr>
  </w:style>
  <w:style w:type="character" w:styleId="Emphasis">
    <w:name w:val="Emphasis"/>
    <w:basedOn w:val="DefaultParagraphFont"/>
    <w:uiPriority w:val="99"/>
    <w:qFormat/>
    <w:rsid w:val="000F0136"/>
  </w:style>
  <w:style w:type="character" w:styleId="HTMLVariable">
    <w:name w:val="HTML Variable"/>
    <w:basedOn w:val="DefaultParagraphFont"/>
    <w:uiPriority w:val="99"/>
    <w:rsid w:val="000F0136"/>
  </w:style>
  <w:style w:type="character" w:styleId="Hyperlink">
    <w:name w:val="Hyperlink"/>
    <w:basedOn w:val="DefaultParagraphFont"/>
    <w:uiPriority w:val="99"/>
    <w:rsid w:val="000F0136"/>
    <w:rPr>
      <w:color w:val="auto"/>
      <w:u w:val="single"/>
    </w:rPr>
  </w:style>
  <w:style w:type="character" w:styleId="HTMLCite">
    <w:name w:val="HTML Cite"/>
    <w:basedOn w:val="DefaultParagraphFont"/>
    <w:uiPriority w:val="99"/>
    <w:rsid w:val="000F0136"/>
  </w:style>
  <w:style w:type="paragraph" w:styleId="Header">
    <w:name w:val="header"/>
    <w:basedOn w:val="Normal"/>
    <w:link w:val="HeaderChar"/>
    <w:uiPriority w:val="99"/>
    <w:rsid w:val="00D845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84555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D845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84555"/>
    <w:rPr>
      <w:rFonts w:ascii="Calibri" w:eastAsia="宋体" w:hAnsi="Calibri" w:cs="Calibri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D44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8</Pages>
  <Words>535</Words>
  <Characters>3053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User</cp:lastModifiedBy>
  <cp:revision>19</cp:revision>
  <cp:lastPrinted>2018-05-29T01:10:00Z</cp:lastPrinted>
  <dcterms:created xsi:type="dcterms:W3CDTF">2018-05-15T06:44:00Z</dcterms:created>
  <dcterms:modified xsi:type="dcterms:W3CDTF">2018-05-29T01:41:00Z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