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Ind w:w="-106" w:type="dxa"/>
        <w:tblBorders>
          <w:bottom w:val="single" w:sz="12" w:space="0" w:color="FF0000"/>
        </w:tblBorders>
        <w:tblLook w:val="01E0"/>
      </w:tblPr>
      <w:tblGrid>
        <w:gridCol w:w="7555"/>
        <w:gridCol w:w="1498"/>
        <w:gridCol w:w="7"/>
      </w:tblGrid>
      <w:tr w:rsidR="008D5ACF" w:rsidRPr="003F0285">
        <w:trPr>
          <w:gridAfter w:val="1"/>
          <w:wAfter w:w="7" w:type="dxa"/>
          <w:trHeight w:val="5547"/>
        </w:trPr>
        <w:tc>
          <w:tcPr>
            <w:tcW w:w="7555" w:type="dxa"/>
            <w:vAlign w:val="center"/>
          </w:tcPr>
          <w:p w:rsidR="008D5ACF" w:rsidRPr="00310247" w:rsidRDefault="008D5ACF" w:rsidP="00695D68">
            <w:pPr>
              <w:spacing w:line="700" w:lineRule="exact"/>
              <w:jc w:val="distribute"/>
              <w:rPr>
                <w:rFonts w:eastAsia="方正小标宋简体" w:cs="Times New Roman"/>
                <w:color w:val="FF0000"/>
                <w:spacing w:val="-20"/>
                <w:w w:val="70"/>
                <w:sz w:val="62"/>
                <w:szCs w:val="62"/>
              </w:rPr>
            </w:pPr>
            <w:r w:rsidRPr="00310247">
              <w:rPr>
                <w:rFonts w:eastAsia="方正小标宋简体" w:cs="方正小标宋简体" w:hint="eastAsia"/>
                <w:color w:val="FF0000"/>
                <w:spacing w:val="-20"/>
                <w:w w:val="70"/>
                <w:sz w:val="62"/>
                <w:szCs w:val="62"/>
              </w:rPr>
              <w:t>湖南省民政厅</w:t>
            </w:r>
          </w:p>
          <w:p w:rsidR="008D5ACF" w:rsidRPr="00310247" w:rsidRDefault="008D5ACF" w:rsidP="00695D68">
            <w:pPr>
              <w:spacing w:line="700" w:lineRule="exact"/>
              <w:jc w:val="distribute"/>
              <w:rPr>
                <w:rFonts w:eastAsia="方正小标宋简体" w:cs="Times New Roman"/>
                <w:color w:val="FF0000"/>
                <w:spacing w:val="-20"/>
                <w:w w:val="70"/>
                <w:sz w:val="62"/>
                <w:szCs w:val="62"/>
              </w:rPr>
            </w:pPr>
            <w:r w:rsidRPr="00310247">
              <w:rPr>
                <w:rFonts w:eastAsia="方正小标宋简体" w:cs="方正小标宋简体" w:hint="eastAsia"/>
                <w:color w:val="FF0000"/>
                <w:spacing w:val="-20"/>
                <w:w w:val="70"/>
                <w:sz w:val="62"/>
                <w:szCs w:val="62"/>
              </w:rPr>
              <w:t>中共湖南省委组织部</w:t>
            </w:r>
          </w:p>
          <w:p w:rsidR="008D5ACF" w:rsidRPr="00310247" w:rsidRDefault="008D5ACF" w:rsidP="00695D68">
            <w:pPr>
              <w:spacing w:line="700" w:lineRule="exact"/>
              <w:jc w:val="distribute"/>
              <w:rPr>
                <w:rFonts w:eastAsia="方正小标宋简体" w:cs="Times New Roman"/>
                <w:color w:val="FF0000"/>
                <w:spacing w:val="-20"/>
                <w:w w:val="75"/>
                <w:sz w:val="62"/>
                <w:szCs w:val="62"/>
              </w:rPr>
            </w:pPr>
            <w:r w:rsidRPr="00310247">
              <w:rPr>
                <w:rFonts w:eastAsia="方正小标宋简体" w:cs="方正小标宋简体" w:hint="eastAsia"/>
                <w:color w:val="FF0000"/>
                <w:spacing w:val="-20"/>
                <w:w w:val="75"/>
                <w:sz w:val="62"/>
                <w:szCs w:val="62"/>
              </w:rPr>
              <w:t>中共湖南省委政法委</w:t>
            </w:r>
          </w:p>
          <w:p w:rsidR="008D5ACF" w:rsidRPr="00310247" w:rsidRDefault="008D5ACF" w:rsidP="00695D68">
            <w:pPr>
              <w:spacing w:line="700" w:lineRule="exact"/>
              <w:jc w:val="distribute"/>
              <w:rPr>
                <w:rFonts w:eastAsia="方正小标宋简体" w:cs="Times New Roman"/>
                <w:color w:val="FF0000"/>
                <w:spacing w:val="-20"/>
                <w:w w:val="75"/>
                <w:sz w:val="62"/>
                <w:szCs w:val="62"/>
              </w:rPr>
            </w:pPr>
            <w:r w:rsidRPr="00310247">
              <w:rPr>
                <w:rFonts w:eastAsia="方正小标宋简体" w:cs="方正小标宋简体" w:hint="eastAsia"/>
                <w:color w:val="FF0000"/>
                <w:spacing w:val="-20"/>
                <w:w w:val="75"/>
                <w:sz w:val="62"/>
                <w:szCs w:val="62"/>
              </w:rPr>
              <w:t>湖南省文明办</w:t>
            </w:r>
          </w:p>
          <w:p w:rsidR="008D5ACF" w:rsidRPr="00310247" w:rsidRDefault="008D5ACF" w:rsidP="00695D68">
            <w:pPr>
              <w:spacing w:line="700" w:lineRule="exact"/>
              <w:jc w:val="distribute"/>
              <w:rPr>
                <w:rFonts w:eastAsia="方正小标宋简体" w:cs="Times New Roman"/>
                <w:color w:val="FF0000"/>
                <w:spacing w:val="-20"/>
                <w:w w:val="75"/>
                <w:sz w:val="62"/>
                <w:szCs w:val="62"/>
              </w:rPr>
            </w:pPr>
            <w:r w:rsidRPr="00310247">
              <w:rPr>
                <w:rFonts w:eastAsia="方正小标宋简体" w:cs="方正小标宋简体" w:hint="eastAsia"/>
                <w:color w:val="FF0000"/>
                <w:spacing w:val="-20"/>
                <w:w w:val="75"/>
                <w:sz w:val="62"/>
                <w:szCs w:val="62"/>
              </w:rPr>
              <w:t>湖南省司法厅</w:t>
            </w:r>
          </w:p>
          <w:p w:rsidR="008D5ACF" w:rsidRPr="00310247" w:rsidRDefault="008D5ACF" w:rsidP="00695D68">
            <w:pPr>
              <w:spacing w:line="700" w:lineRule="exact"/>
              <w:jc w:val="distribute"/>
              <w:rPr>
                <w:rFonts w:eastAsia="方正小标宋简体" w:cs="Times New Roman"/>
                <w:color w:val="FF0000"/>
                <w:spacing w:val="-20"/>
                <w:w w:val="75"/>
                <w:sz w:val="62"/>
                <w:szCs w:val="62"/>
              </w:rPr>
            </w:pPr>
            <w:r w:rsidRPr="00310247">
              <w:rPr>
                <w:rFonts w:eastAsia="方正小标宋简体" w:cs="方正小标宋简体" w:hint="eastAsia"/>
                <w:color w:val="FF0000"/>
                <w:spacing w:val="-20"/>
                <w:w w:val="75"/>
                <w:sz w:val="62"/>
                <w:szCs w:val="62"/>
              </w:rPr>
              <w:t>湖南省农业农村厅</w:t>
            </w:r>
          </w:p>
          <w:p w:rsidR="008D5ACF" w:rsidRPr="00310247" w:rsidRDefault="008D5ACF" w:rsidP="00695D68">
            <w:pPr>
              <w:spacing w:line="700" w:lineRule="exact"/>
              <w:jc w:val="distribute"/>
              <w:rPr>
                <w:rFonts w:eastAsia="方正小标宋简体" w:cs="Times New Roman"/>
                <w:color w:val="FF0000"/>
                <w:spacing w:val="-20"/>
                <w:w w:val="75"/>
                <w:sz w:val="62"/>
                <w:szCs w:val="62"/>
              </w:rPr>
            </w:pPr>
            <w:r w:rsidRPr="00310247">
              <w:rPr>
                <w:rFonts w:eastAsia="方正小标宋简体" w:cs="方正小标宋简体" w:hint="eastAsia"/>
                <w:color w:val="FF0000"/>
                <w:spacing w:val="-20"/>
                <w:w w:val="75"/>
                <w:sz w:val="62"/>
                <w:szCs w:val="62"/>
              </w:rPr>
              <w:t>湖南省妇女联合会</w:t>
            </w:r>
          </w:p>
        </w:tc>
        <w:tc>
          <w:tcPr>
            <w:tcW w:w="1498" w:type="dxa"/>
            <w:vAlign w:val="center"/>
          </w:tcPr>
          <w:p w:rsidR="008D5ACF" w:rsidRPr="00310247" w:rsidRDefault="008D5ACF" w:rsidP="00695D68">
            <w:pPr>
              <w:jc w:val="center"/>
              <w:rPr>
                <w:rFonts w:eastAsia="方正小标宋简体" w:cs="Times New Roman"/>
                <w:color w:val="FF0000"/>
                <w:spacing w:val="-20"/>
                <w:w w:val="95"/>
                <w:sz w:val="62"/>
                <w:szCs w:val="62"/>
              </w:rPr>
            </w:pPr>
            <w:r w:rsidRPr="00310247">
              <w:rPr>
                <w:rFonts w:eastAsia="方正小标宋简体" w:cs="方正小标宋简体" w:hint="eastAsia"/>
                <w:color w:val="FF0000"/>
                <w:spacing w:val="-20"/>
                <w:w w:val="95"/>
                <w:sz w:val="62"/>
                <w:szCs w:val="62"/>
              </w:rPr>
              <w:t>文件</w:t>
            </w:r>
          </w:p>
        </w:tc>
      </w:tr>
      <w:tr w:rsidR="008D5ACF" w:rsidRPr="003F0285">
        <w:tc>
          <w:tcPr>
            <w:tcW w:w="9060" w:type="dxa"/>
            <w:gridSpan w:val="3"/>
            <w:tcBorders>
              <w:bottom w:val="single" w:sz="12" w:space="0" w:color="FF0000"/>
            </w:tcBorders>
          </w:tcPr>
          <w:p w:rsidR="008D5ACF" w:rsidRPr="00AD46AE" w:rsidRDefault="008D5ACF" w:rsidP="0072195F">
            <w:pPr>
              <w:tabs>
                <w:tab w:val="left" w:pos="1580"/>
              </w:tabs>
              <w:spacing w:beforeLines="10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D46AE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湘民发〔</w:t>
            </w:r>
            <w:r w:rsidRPr="00AD46AE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2019</w:t>
            </w:r>
            <w:r w:rsidRPr="00AD46AE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〕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8</w:t>
            </w:r>
            <w:r w:rsidRPr="00AD46AE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号</w:t>
            </w:r>
          </w:p>
        </w:tc>
      </w:tr>
    </w:tbl>
    <w:p w:rsidR="008D5ACF" w:rsidRDefault="008D5ACF" w:rsidP="0072195F">
      <w:pPr>
        <w:spacing w:line="580" w:lineRule="exact"/>
        <w:ind w:firstLineChars="200" w:firstLine="880"/>
        <w:jc w:val="center"/>
        <w:rPr>
          <w:rFonts w:ascii="华文中宋" w:eastAsia="华文中宋" w:hAnsi="华文中宋" w:cs="Times New Roman"/>
          <w:sz w:val="44"/>
          <w:szCs w:val="44"/>
        </w:rPr>
      </w:pPr>
    </w:p>
    <w:p w:rsidR="008D5ACF" w:rsidRDefault="008D5ACF" w:rsidP="0072195F">
      <w:pPr>
        <w:spacing w:line="580" w:lineRule="exact"/>
        <w:ind w:firstLineChars="200" w:firstLine="880"/>
        <w:jc w:val="center"/>
        <w:rPr>
          <w:rFonts w:ascii="华文中宋" w:eastAsia="华文中宋" w:hAnsi="华文中宋" w:cs="Times New Roman"/>
          <w:sz w:val="44"/>
          <w:szCs w:val="44"/>
        </w:rPr>
      </w:pPr>
    </w:p>
    <w:p w:rsidR="008D5ACF" w:rsidRPr="00B7150D" w:rsidRDefault="008D5ACF" w:rsidP="001405C0">
      <w:pPr>
        <w:spacing w:line="58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 w:rsidRPr="00B7150D">
        <w:rPr>
          <w:rFonts w:ascii="方正小标宋简体" w:eastAsia="方正小标宋简体" w:hAnsi="华文中宋" w:cs="方正小标宋简体" w:hint="eastAsia"/>
          <w:sz w:val="44"/>
          <w:szCs w:val="44"/>
        </w:rPr>
        <w:t>关于进一步做好村规民约和居民公约</w:t>
      </w:r>
    </w:p>
    <w:p w:rsidR="008D5ACF" w:rsidRPr="00B7150D" w:rsidRDefault="008D5ACF" w:rsidP="001405C0">
      <w:pPr>
        <w:spacing w:line="58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 w:rsidRPr="00B7150D">
        <w:rPr>
          <w:rFonts w:ascii="方正小标宋简体" w:eastAsia="方正小标宋简体" w:hAnsi="华文中宋" w:cs="方正小标宋简体" w:hint="eastAsia"/>
          <w:sz w:val="44"/>
          <w:szCs w:val="44"/>
        </w:rPr>
        <w:t>工作的实施意见</w:t>
      </w:r>
    </w:p>
    <w:p w:rsidR="008D5ACF" w:rsidRPr="002C5A68" w:rsidRDefault="008D5ACF" w:rsidP="0072195F">
      <w:pPr>
        <w:spacing w:line="5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D5ACF" w:rsidRPr="00B7150D" w:rsidRDefault="008D5ACF" w:rsidP="00381547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各市州、县市区民政局、组织部、政法委、文明办、司法局、农业农村局、妇联：</w:t>
      </w:r>
    </w:p>
    <w:p w:rsidR="008D5ACF" w:rsidRPr="00B7150D" w:rsidRDefault="008D5ACF" w:rsidP="0072195F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为贯彻落实民政部、中央组织部、中央政法委、中央文明办、司法部、农业农村部、全国妇联《关于做好村规民约和居民公约工作的指导意见》（民发〔</w:t>
      </w:r>
      <w:r w:rsidRPr="00B7150D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〕</w:t>
      </w:r>
      <w:r w:rsidRPr="00B7150D">
        <w:rPr>
          <w:rFonts w:ascii="Times New Roman" w:eastAsia="仿宋_GB2312" w:hAnsi="Times New Roman" w:cs="Times New Roman"/>
          <w:sz w:val="32"/>
          <w:szCs w:val="32"/>
        </w:rPr>
        <w:t>144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号），深入推进全省乡村治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理三年行动计划，充分发挥村规民约、居民公约（以下简称村（居）规民约）在提升基层社会治理水平和文明程度中的积极作用，现就进一步做好全省村（居）规民约工作提出以下实施意见：</w:t>
      </w:r>
    </w:p>
    <w:p w:rsidR="008D5ACF" w:rsidRPr="00B7150D" w:rsidRDefault="008D5ACF" w:rsidP="0072195F">
      <w:pPr>
        <w:spacing w:line="58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B7150D">
        <w:rPr>
          <w:rFonts w:ascii="黑体" w:eastAsia="黑体" w:hAnsi="Times New Roman" w:cs="黑体" w:hint="eastAsia"/>
          <w:sz w:val="32"/>
          <w:szCs w:val="32"/>
        </w:rPr>
        <w:t>一、明确总体要求</w:t>
      </w:r>
    </w:p>
    <w:p w:rsidR="008D5ACF" w:rsidRPr="00B7150D" w:rsidRDefault="008D5ACF" w:rsidP="0072195F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7150D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（一）目标任务。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以习近平新时代中国特色社会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主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义思想为指导，加强对村（居）规民约工作的指导规范，着力解决村（居）规民约内容空乏、制定程序不规范、实施流于形式等问题，到</w:t>
      </w:r>
      <w:r w:rsidRPr="00B7150D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年全省所有村（居）普遍修订形成价值引领、合法合规、群众认可、管用有效的村（居）规民约。</w:t>
      </w:r>
    </w:p>
    <w:p w:rsidR="008D5ACF" w:rsidRPr="00B7150D" w:rsidRDefault="008D5ACF" w:rsidP="0072195F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7150D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（二）工作原则。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村（居）规民约是根据法律授权由村（居）民共同制定和遵守，维护公序良俗、受到法律支持保障的村（居）规矩，是基层治理中自治、德治、法治的重要体现，是现行法规政策的有效补充。</w:t>
      </w:r>
      <w:r w:rsidRPr="00B7150D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一要坚持党的领导。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乡镇（街道）和村（居）党组织负总责，全面负责村（居）规民约修订实施工作。</w:t>
      </w:r>
      <w:r w:rsidRPr="00B7150D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二要坚持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合</w:t>
      </w:r>
      <w:r w:rsidRPr="00B7150D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法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合</w:t>
      </w:r>
      <w:r w:rsidRPr="00B7150D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规。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村（居）规民约不得与党的方针、政策和国家的法律法规相抵触，不得有侵犯村（居）民人身权利、民主权利和合法财</w:t>
      </w:r>
      <w:r>
        <w:rPr>
          <w:rFonts w:ascii="Times New Roman" w:eastAsia="仿宋_GB2312" w:hAnsi="Times New Roman" w:cs="仿宋_GB2312" w:hint="eastAsia"/>
          <w:sz w:val="32"/>
          <w:szCs w:val="32"/>
        </w:rPr>
        <w:t>产权利的内容，不得减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免法定的制定程序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，坚持男女平等基本国策，保护妇女儿童合法权益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。</w:t>
      </w:r>
      <w:r w:rsidRPr="00B7150D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三要坚持发扬民主。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广泛发动群众充分酝酿讨论，把修订村（居）规民约作为集中民愿、集合正能量、宣传村（居）规民约、营造共同遵守氛围的过程。</w:t>
      </w:r>
      <w:r w:rsidRPr="00B7150D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四要坚持价值引领。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践行社会主义核心价值观，聚焦树新风、治陋习，聚焦传统美德，聚焦生产生活中的突出问题。</w:t>
      </w:r>
      <w:r w:rsidRPr="00B7150D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五要坚持因地制宜。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充分考虑本地风俗习惯、历史文化等因素，通俗易懂，简便易行。</w:t>
      </w:r>
    </w:p>
    <w:p w:rsidR="008D5ACF" w:rsidRPr="00B7150D" w:rsidRDefault="008D5ACF" w:rsidP="0072195F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7150D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（三）时间安排。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原则上由县（市、区）统筹安排，可一次性铺开，也可分批进行。一个乡镇（街道）应同时安排。共分三个阶段推进：</w:t>
      </w:r>
      <w:r w:rsidRPr="00B7150D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一是宣传发动阶段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：各乡镇（街道）安排干部到村（居）组织党员、组长召开专门动员部署会。</w:t>
      </w:r>
      <w:r w:rsidRPr="00B7150D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二是组织修订阶段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：依法依规依程序完成村（居）规民约的组织修订工作。</w:t>
      </w:r>
      <w:r w:rsidRPr="00B7150D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三是公示总结阶段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：经村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（居）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民会议通过的村（居）规民约，要广泛公示，进厅堂、进屋场、进村部，通过总结评比，形成共同遵守的氛围。</w:t>
      </w:r>
    </w:p>
    <w:p w:rsidR="008D5ACF" w:rsidRPr="00B7150D" w:rsidRDefault="008D5ACF" w:rsidP="0072195F">
      <w:pPr>
        <w:spacing w:line="58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B7150D">
        <w:rPr>
          <w:rFonts w:ascii="黑体" w:eastAsia="黑体" w:hAnsi="Times New Roman" w:cs="黑体" w:hint="eastAsia"/>
          <w:sz w:val="32"/>
          <w:szCs w:val="32"/>
        </w:rPr>
        <w:t>二、聚焦重点内容</w:t>
      </w:r>
    </w:p>
    <w:p w:rsidR="008D5ACF" w:rsidRPr="00B7150D" w:rsidRDefault="008D5ACF" w:rsidP="0072195F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村（居）规民约的内容要区别于法规政策，区别于群众行为指南，不搞面面俱到，力戒多而全、空乏笼统。要结合村情居情，重点聚焦以下</w:t>
      </w:r>
      <w:r w:rsidRPr="00B7150D">
        <w:rPr>
          <w:rFonts w:ascii="Times New Roman" w:eastAsia="仿宋_GB2312" w:hAnsi="Times New Roman" w:cs="Times New Roman"/>
          <w:sz w:val="32"/>
          <w:szCs w:val="32"/>
        </w:rPr>
        <w:t>7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个方面进行细化：</w:t>
      </w:r>
    </w:p>
    <w:p w:rsidR="008D5ACF" w:rsidRPr="00B7150D" w:rsidRDefault="008D5ACF" w:rsidP="0072195F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7150D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（一）爱国守法。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重点针对规范群众日常行为、维护社会和谐稳定等方面作出具体规定，引导群众热爱祖国，不说反党反社会主义的话，不信谣、不传谣，不造谣，不参加邪教组织，不涉黑、不涉恶，对造谣生事、村痞恶霸、偷抢拐骗、黄赌毒、歪风邪气、邪教组织进行抵制，举报反映违法问题线索等。</w:t>
      </w:r>
    </w:p>
    <w:p w:rsidR="008D5ACF" w:rsidRPr="00B7150D" w:rsidRDefault="008D5ACF" w:rsidP="0072195F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7150D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（二）孝老爱亲。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重点针对老年人赡养、照料、居住、精神慰藉以及小孩抚养、教育等方面作出具体规定，引导群众对拒绝赡养老人进行抵制，对</w:t>
      </w:r>
      <w:r w:rsidRPr="00B7150D"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好公婆</w:t>
      </w:r>
      <w:r w:rsidRPr="00B7150D"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 w:rsidRPr="00B715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好媳妇</w:t>
      </w:r>
      <w:r w:rsidRPr="00B715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 w:rsidRPr="00B715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好儿孙</w:t>
      </w:r>
      <w:r w:rsidRPr="00B715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予以褒扬，对独居老人明确儿女要定期探望、保障日常照料费用，对老人丧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事办理要求村（居）民共同出力，对适龄儿童、留守儿童的抚养、学习以及亲情关爱作出规定等。</w:t>
      </w:r>
    </w:p>
    <w:p w:rsidR="008D5ACF" w:rsidRPr="00B7150D" w:rsidRDefault="008D5ACF" w:rsidP="0072195F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7150D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（三）邻里和睦。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重点针对邻里守望相助、互谅互让等方面作出具体规定，引导群众对独居以及失独老人家庭、五保户、残疾人、困境儿童、留守儿童开展邻里照顾；不吵架，不斗狠，通过友好协商的方式解决宅基地使用、山林田土管理等方面的矛盾等。</w:t>
      </w:r>
    </w:p>
    <w:p w:rsidR="008D5ACF" w:rsidRPr="00B7150D" w:rsidRDefault="008D5ACF" w:rsidP="0072195F">
      <w:pPr>
        <w:spacing w:line="580" w:lineRule="exact"/>
        <w:ind w:leftChars="50" w:left="105" w:firstLineChars="150" w:firstLine="48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B7150D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（四）勤俭持家。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重点针对婚丧喜庆事宜按照</w:t>
      </w:r>
      <w:r w:rsidRPr="00B715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树新风、治陋习</w:t>
      </w:r>
      <w:r w:rsidRPr="00B715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有关规定进一步细化，引导群众合情合理地约定人情开支，反对铺张浪费，坚决抵制摆阔气、比奢华、败坏地方风气的行为；对爱岗敬业、创业有成的家庭予以褒扬，扶持贫困家庭，抵制多要多占、游手好闲等行为。</w:t>
      </w:r>
    </w:p>
    <w:p w:rsidR="008D5ACF" w:rsidRPr="00B7150D" w:rsidRDefault="008D5ACF" w:rsidP="0072195F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7150D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（五）保护环境。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重点针对农村空心危房拆除、村民房前屋后卫生、家禽圈养、生活垃圾倒放等方面作出规定，针对社区居民爱护小区公共设施，保护绿化植物，落实门前</w:t>
      </w:r>
      <w:r w:rsidRPr="00B715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三包</w:t>
      </w:r>
      <w:r w:rsidRPr="00B715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、不乱</w:t>
      </w:r>
      <w:r w:rsidRPr="00B7150D">
        <w:rPr>
          <w:rFonts w:ascii="Times New Roman" w:eastAsia="仿宋" w:hAnsi="Times New Roman" w:cs="仿宋" w:hint="eastAsia"/>
          <w:sz w:val="32"/>
          <w:szCs w:val="32"/>
        </w:rPr>
        <w:t>丟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乱倒垃圾等方面作出规定，倡导健康文明绿色的生活方式。</w:t>
      </w:r>
    </w:p>
    <w:p w:rsidR="008D5ACF" w:rsidRPr="00B7150D" w:rsidRDefault="008D5ACF" w:rsidP="0072195F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7150D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（六）保障权益。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重点针对征地拆迁补偿、家庭暴力、侵犯妇女权益等方面作出具体规定，引导群众依法对征地拆迁补偿、村民建房等问题制定约定性条款，对侵犯妇女特别是出嫁、离婚、丧偶</w:t>
      </w:r>
      <w:r>
        <w:rPr>
          <w:rFonts w:ascii="Times New Roman" w:eastAsia="仿宋_GB2312" w:hAnsi="Times New Roman" w:cs="仿宋_GB2312" w:hint="eastAsia"/>
          <w:sz w:val="32"/>
          <w:szCs w:val="32"/>
        </w:rPr>
        <w:t>妇女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合法权益</w:t>
      </w:r>
      <w:r>
        <w:rPr>
          <w:rFonts w:ascii="Times New Roman" w:eastAsia="仿宋_GB2312" w:hAnsi="Times New Roman" w:cs="仿宋_GB2312" w:hint="eastAsia"/>
          <w:sz w:val="32"/>
          <w:szCs w:val="32"/>
        </w:rPr>
        <w:t>的违法行为，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提出有针对性的抵制和约束内容等。</w:t>
      </w:r>
    </w:p>
    <w:p w:rsidR="008D5ACF" w:rsidRPr="00B7150D" w:rsidRDefault="008D5ACF" w:rsidP="0072195F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7150D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（七）其他方面。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村（居）民反映的其它需要纳入村（居）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规民约的内容。</w:t>
      </w:r>
    </w:p>
    <w:p w:rsidR="008D5ACF" w:rsidRPr="00B7150D" w:rsidRDefault="008D5ACF" w:rsidP="0072195F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村（居）规民约一般由名称、正文、落款、日期四部分组成。名称一般为《</w:t>
      </w:r>
      <w:r w:rsidRPr="00B7150D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村村规民约》、《</w:t>
      </w:r>
      <w:r w:rsidRPr="00B7150D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社区居民公约》；正文采取条款式逐一提出，内容要有针对性、简约好记，便于执行，</w:t>
      </w:r>
      <w:r w:rsidRPr="00B7150D">
        <w:rPr>
          <w:rFonts w:ascii="Times New Roman" w:eastAsia="仿宋_GB2312" w:hAnsi="Times New Roman" w:cs="Times New Roman"/>
          <w:sz w:val="32"/>
          <w:szCs w:val="32"/>
        </w:rPr>
        <w:t>10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条左右为宜，执行过程中应当根据本地实际适时增减条款、修订完善；落款为</w:t>
      </w:r>
      <w:r w:rsidRPr="00B7150D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村村民会议、</w:t>
      </w:r>
      <w:r w:rsidRPr="00B7150D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社区居民会议；日期为通过生效的时间。</w:t>
      </w:r>
    </w:p>
    <w:p w:rsidR="008D5ACF" w:rsidRPr="00B7150D" w:rsidRDefault="008D5ACF" w:rsidP="0072195F">
      <w:pPr>
        <w:spacing w:line="58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B7150D">
        <w:rPr>
          <w:rFonts w:ascii="黑体" w:eastAsia="黑体" w:hAnsi="Times New Roman" w:cs="黑体" w:hint="eastAsia"/>
          <w:sz w:val="32"/>
          <w:szCs w:val="32"/>
        </w:rPr>
        <w:t>三、规范制订程序</w:t>
      </w:r>
    </w:p>
    <w:p w:rsidR="008D5ACF" w:rsidRPr="00B7150D" w:rsidRDefault="008D5ACF" w:rsidP="0072195F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7150D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（一）广泛讨论，征集民意。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村（居）</w:t>
      </w:r>
      <w:r w:rsidRPr="00B715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两委</w:t>
      </w:r>
      <w:r w:rsidRPr="00B715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成员分别组织以自然村、村（居）民小组等为单位召开村民或户主会议，讲清修订村（居）规民约的意义和要求，讲明村（居）规民约必须保证落实和执行，广泛听取村（居）民对村（居）规民约的具体意见和建议。</w:t>
      </w:r>
    </w:p>
    <w:p w:rsidR="008D5ACF" w:rsidRPr="00B7150D" w:rsidRDefault="008D5ACF" w:rsidP="0072195F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7150D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（二）拟定草案，征求意见。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村（居）</w:t>
      </w:r>
      <w:r w:rsidRPr="00B715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两委</w:t>
      </w:r>
      <w:r w:rsidRPr="00B715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根据村（居）民的意见、本通知要求，草拟村（居）规民约修订稿或草案，走访每家每户征求意见，合理的要吸纳完善，不合理的要解释清楚，同时听取驻村或社区党代表、人大代表、政协委员、机关干部、法律顾问、老年协会、妇联等意见建议。</w:t>
      </w:r>
    </w:p>
    <w:p w:rsidR="008D5ACF" w:rsidRPr="00B7150D" w:rsidRDefault="008D5ACF" w:rsidP="0072195F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7150D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（三）修改完善，提请审核。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村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（居）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党</w:t>
      </w:r>
      <w:r>
        <w:rPr>
          <w:rFonts w:ascii="Times New Roman" w:eastAsia="仿宋_GB2312" w:hAnsi="Times New Roman" w:cs="仿宋_GB2312" w:hint="eastAsia"/>
          <w:sz w:val="32"/>
          <w:szCs w:val="32"/>
        </w:rPr>
        <w:t>组织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召开党员会议，对修改后的村（居）规民约进行审议，进一步完善，再报乡镇（街道）党（工）委、政府（办事处）审核把关，重点检查村（居）规民约制定或修订的主体、程序、内容是否合法，是否符合实际、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具有可操作性。</w:t>
      </w:r>
    </w:p>
    <w:p w:rsidR="008D5ACF" w:rsidRPr="00B7150D" w:rsidRDefault="008D5ACF" w:rsidP="0072195F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7150D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（四）村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（居）</w:t>
      </w:r>
      <w:r w:rsidRPr="00B7150D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民会议，表决通过。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村（居）</w:t>
      </w:r>
      <w:r w:rsidRPr="00B715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两委</w:t>
      </w:r>
      <w:r w:rsidRPr="00B715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根据乡镇（街道）的审核意见，进一步修改形成审议稿，提交村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居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民会议遵循《村民委员会组织法》、《城市居民委员会组织法》相关规定</w:t>
      </w:r>
      <w:r>
        <w:rPr>
          <w:rFonts w:ascii="Times New Roman" w:eastAsia="仿宋_GB2312" w:hAnsi="Times New Roman" w:cs="仿宋_GB2312" w:hint="eastAsia"/>
          <w:sz w:val="32"/>
          <w:szCs w:val="32"/>
        </w:rPr>
        <w:t>进行民主表决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，并有一定比例妇女参会。</w:t>
      </w:r>
    </w:p>
    <w:p w:rsidR="008D5ACF" w:rsidRPr="00B7150D" w:rsidRDefault="008D5ACF" w:rsidP="0072195F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7150D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（五）备案公布，广泛宣传。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村（居）</w:t>
      </w:r>
      <w:r w:rsidRPr="00B715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两委</w:t>
      </w:r>
      <w:r w:rsidRPr="00B715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应于村（居）民会议表决通过后十日内，将村（居）规民约报乡镇（街道）党</w:t>
      </w:r>
      <w:r w:rsidRPr="001405C0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（工）委、政府（办事处）备案，并印发各家各户，进行广泛公示。</w:t>
      </w:r>
    </w:p>
    <w:p w:rsidR="008D5ACF" w:rsidRPr="00B7150D" w:rsidRDefault="008D5ACF" w:rsidP="0072195F">
      <w:pPr>
        <w:spacing w:line="58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B7150D">
        <w:rPr>
          <w:rFonts w:ascii="黑体" w:eastAsia="黑体" w:hAnsi="Times New Roman" w:cs="黑体" w:hint="eastAsia"/>
          <w:sz w:val="32"/>
          <w:szCs w:val="32"/>
        </w:rPr>
        <w:t>四、强化监督落实</w:t>
      </w:r>
    </w:p>
    <w:p w:rsidR="008D5ACF" w:rsidRPr="00B7150D" w:rsidRDefault="008D5ACF" w:rsidP="0072195F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7150D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（一）加强组织领导。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各级党委、政府要高度重视，组织、民政部门要牵头协调，政法、文明办、司法行政、农业农村、妇联等部门要各负其责、形成合力。各乡镇（街道）党（工）委要切实担负起领导责任，将村（居）规民约修订和实施情况作为基层党组织书记党建述职的重要内容。</w:t>
      </w:r>
    </w:p>
    <w:p w:rsidR="008D5ACF" w:rsidRPr="00B7150D" w:rsidRDefault="008D5ACF" w:rsidP="0072195F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7150D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（二）保障执行落实。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村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（居）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民委员会应成立村（居）规民约监督执行委员会，具体负责保障执行村（居）规民约。可以探索红黑榜，褒扬先进、鞭策后进，对违反村（居）规民约的，要采取口头批评、通报批评、公开检讨等方式进行教育，屡教不改的可以在集体经济的入股资格、日常</w:t>
      </w:r>
      <w:r>
        <w:rPr>
          <w:rFonts w:ascii="Times New Roman" w:eastAsia="仿宋_GB2312" w:hAnsi="Times New Roman" w:cs="仿宋_GB2312" w:hint="eastAsia"/>
          <w:sz w:val="32"/>
          <w:szCs w:val="32"/>
        </w:rPr>
        <w:t>管理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、收益分配上予以适当罚戒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村（居）民代表、小组长和村（居）</w:t>
      </w:r>
      <w:r w:rsidRPr="00B715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两委</w:t>
      </w:r>
      <w:r w:rsidRPr="00B715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干部要带头执行村（居）规民约，执行不好的要取消其参选资格，严重的要依法终止其职务。同时，要围绕落实村（居）规民约，组织群众</w:t>
      </w:r>
      <w:r w:rsidR="0072195F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-1287780</wp:posOffset>
            </wp:positionV>
            <wp:extent cx="7378065" cy="10436860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065" cy="1043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性的精神文明</w:t>
      </w:r>
      <w:r>
        <w:rPr>
          <w:rFonts w:ascii="Times New Roman" w:eastAsia="仿宋_GB2312" w:hAnsi="Times New Roman" w:cs="仿宋_GB2312" w:hint="eastAsia"/>
          <w:sz w:val="32"/>
          <w:szCs w:val="32"/>
        </w:rPr>
        <w:t>和基层平安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创建活动，开展孝敬老人、勤俭持家、崇尚学习、文明卫生等系列评比表彰活动。</w:t>
      </w:r>
    </w:p>
    <w:p w:rsidR="008D5ACF" w:rsidRPr="00B7150D" w:rsidRDefault="008D5ACF" w:rsidP="0072195F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7150D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（三）开展宣传示范。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省、市、县三级要集中开展村（居）规民约宣传活动，开展寻找最美村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（居）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规民约征集遴选和推介活动。省级将从各市州择优遴选</w:t>
      </w:r>
      <w:r w:rsidRPr="00B7150D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个最美村（居）规民约，从中精选</w:t>
      </w:r>
      <w:r w:rsidRPr="00B7150D">
        <w:rPr>
          <w:rFonts w:ascii="Times New Roman" w:eastAsia="仿宋_GB2312" w:hAnsi="Times New Roman" w:cs="Times New Roman"/>
          <w:sz w:val="32"/>
          <w:szCs w:val="32"/>
        </w:rPr>
        <w:t>30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个参加集中推介宣传，由社会公众在线投票选出</w:t>
      </w:r>
      <w:r w:rsidRPr="00B715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全省十佳优秀村（居）规民约</w:t>
      </w:r>
      <w:r w:rsidRPr="00B715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7150D">
        <w:rPr>
          <w:rFonts w:ascii="Times New Roman" w:eastAsia="仿宋_GB2312" w:hAnsi="Times New Roman" w:cs="仿宋_GB2312" w:hint="eastAsia"/>
          <w:sz w:val="32"/>
          <w:szCs w:val="32"/>
        </w:rPr>
        <w:t>，组织媒体采访报道，营造全社会共同遵守维护村（居）规民约的良好氛围。</w:t>
      </w:r>
    </w:p>
    <w:p w:rsidR="008D5ACF" w:rsidRDefault="008D5ACF" w:rsidP="0072195F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4530"/>
        <w:gridCol w:w="4530"/>
      </w:tblGrid>
      <w:tr w:rsidR="008D5ACF">
        <w:trPr>
          <w:trHeight w:val="3351"/>
        </w:trPr>
        <w:tc>
          <w:tcPr>
            <w:tcW w:w="4530" w:type="dxa"/>
            <w:vAlign w:val="center"/>
          </w:tcPr>
          <w:p w:rsidR="008D5ACF" w:rsidRPr="00695D68" w:rsidRDefault="008D5ACF" w:rsidP="00695D68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95D68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湖南省民政厅</w:t>
            </w:r>
          </w:p>
        </w:tc>
        <w:tc>
          <w:tcPr>
            <w:tcW w:w="4530" w:type="dxa"/>
            <w:vAlign w:val="center"/>
          </w:tcPr>
          <w:p w:rsidR="008D5ACF" w:rsidRPr="00695D68" w:rsidRDefault="008D5ACF" w:rsidP="00695D68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95D68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中共湖南省委组织部</w:t>
            </w:r>
          </w:p>
        </w:tc>
      </w:tr>
      <w:tr w:rsidR="008D5ACF">
        <w:trPr>
          <w:trHeight w:val="3426"/>
        </w:trPr>
        <w:tc>
          <w:tcPr>
            <w:tcW w:w="4530" w:type="dxa"/>
            <w:vAlign w:val="center"/>
          </w:tcPr>
          <w:p w:rsidR="008D5ACF" w:rsidRPr="00695D68" w:rsidRDefault="008D5ACF" w:rsidP="00695D68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95D68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中共湖南省委政法委</w:t>
            </w:r>
          </w:p>
        </w:tc>
        <w:tc>
          <w:tcPr>
            <w:tcW w:w="4530" w:type="dxa"/>
            <w:vAlign w:val="center"/>
          </w:tcPr>
          <w:p w:rsidR="008D5ACF" w:rsidRPr="00695D68" w:rsidRDefault="008D5ACF" w:rsidP="00695D68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95D68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湖南省文明办</w:t>
            </w:r>
          </w:p>
        </w:tc>
      </w:tr>
      <w:tr w:rsidR="008D5ACF">
        <w:trPr>
          <w:trHeight w:val="3213"/>
        </w:trPr>
        <w:tc>
          <w:tcPr>
            <w:tcW w:w="4530" w:type="dxa"/>
            <w:vAlign w:val="center"/>
          </w:tcPr>
          <w:p w:rsidR="008D5ACF" w:rsidRPr="00695D68" w:rsidRDefault="0072195F" w:rsidP="00695D68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-1066800</wp:posOffset>
                  </wp:positionH>
                  <wp:positionV relativeFrom="paragraph">
                    <wp:posOffset>-1188720</wp:posOffset>
                  </wp:positionV>
                  <wp:extent cx="7378065" cy="10436860"/>
                  <wp:effectExtent l="19050" t="0" r="0" b="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065" cy="10436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D5ACF" w:rsidRPr="00695D68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湖南省司法厅</w:t>
            </w:r>
          </w:p>
        </w:tc>
        <w:tc>
          <w:tcPr>
            <w:tcW w:w="4530" w:type="dxa"/>
            <w:vAlign w:val="center"/>
          </w:tcPr>
          <w:p w:rsidR="008D5ACF" w:rsidRPr="00695D68" w:rsidRDefault="008D5ACF" w:rsidP="00695D68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95D68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湖南省农业农村厅</w:t>
            </w:r>
          </w:p>
        </w:tc>
      </w:tr>
      <w:tr w:rsidR="008D5ACF">
        <w:trPr>
          <w:trHeight w:val="1922"/>
        </w:trPr>
        <w:tc>
          <w:tcPr>
            <w:tcW w:w="9060" w:type="dxa"/>
            <w:gridSpan w:val="2"/>
            <w:vAlign w:val="center"/>
          </w:tcPr>
          <w:p w:rsidR="008D5ACF" w:rsidRDefault="008D5ACF" w:rsidP="00695D68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695D68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湖南省妇联</w:t>
            </w:r>
          </w:p>
          <w:p w:rsidR="008D5ACF" w:rsidRPr="004C6E31" w:rsidRDefault="008D5ACF" w:rsidP="004C6E3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  <w:p w:rsidR="008D5ACF" w:rsidRPr="00695D68" w:rsidRDefault="008D5ACF" w:rsidP="00695D68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75967">
              <w:rPr>
                <w:rFonts w:ascii="Times New Roman" w:eastAsia="仿宋_GB2312" w:hAnsi="Times New Roman" w:cs="Times New Roman"/>
                <w:sz w:val="32"/>
                <w:szCs w:val="32"/>
              </w:rPr>
              <w:t>2019</w:t>
            </w:r>
            <w:r w:rsidRPr="00A75967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  <w:r w:rsidRPr="00A75967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 w:rsidRPr="00A75967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日</w:t>
            </w:r>
          </w:p>
        </w:tc>
      </w:tr>
    </w:tbl>
    <w:p w:rsidR="008D5ACF" w:rsidRDefault="008D5ACF" w:rsidP="00D45E8B">
      <w:pPr>
        <w:spacing w:line="600" w:lineRule="exact"/>
        <w:ind w:right="640"/>
        <w:rPr>
          <w:rFonts w:ascii="Times New Roman" w:eastAsia="仿宋_GB2312" w:hAnsi="Times New Roman" w:cs="Times New Roman"/>
          <w:sz w:val="32"/>
          <w:szCs w:val="32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Pr="00C6781D" w:rsidRDefault="008D5ACF" w:rsidP="00636DCD">
      <w:pPr>
        <w:spacing w:line="160" w:lineRule="exact"/>
        <w:rPr>
          <w:rFonts w:cs="Times New Roman"/>
        </w:rPr>
      </w:pPr>
    </w:p>
    <w:p w:rsidR="008D5ACF" w:rsidRDefault="008D5ACF" w:rsidP="00636DCD">
      <w:pPr>
        <w:spacing w:line="160" w:lineRule="exact"/>
        <w:rPr>
          <w:rFonts w:cs="Times New Roman"/>
        </w:rPr>
      </w:pPr>
    </w:p>
    <w:p w:rsidR="008D5ACF" w:rsidRPr="00C6781D" w:rsidRDefault="008D5ACF" w:rsidP="00636DCD">
      <w:pPr>
        <w:spacing w:line="160" w:lineRule="exact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9060"/>
      </w:tblGrid>
      <w:tr w:rsidR="008D5ACF" w:rsidRPr="00381547">
        <w:tc>
          <w:tcPr>
            <w:tcW w:w="9060" w:type="dxa"/>
          </w:tcPr>
          <w:p w:rsidR="008D5ACF" w:rsidRPr="00695D68" w:rsidRDefault="008D5ACF" w:rsidP="00A75967">
            <w:pPr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95D68"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主动公开</w:t>
            </w:r>
          </w:p>
        </w:tc>
      </w:tr>
      <w:tr w:rsidR="008D5ACF" w:rsidRPr="00381547">
        <w:tc>
          <w:tcPr>
            <w:tcW w:w="9060" w:type="dxa"/>
          </w:tcPr>
          <w:p w:rsidR="008D5ACF" w:rsidRPr="00695D68" w:rsidRDefault="008D5ACF" w:rsidP="00A75967">
            <w:pPr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95D68"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湖南省民政厅办公室</w:t>
            </w:r>
            <w:r w:rsidRPr="00695D68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5D68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5D68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2019</w:t>
            </w:r>
            <w:r w:rsidRPr="00695D68"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</w:t>
            </w:r>
            <w:r w:rsidRPr="00695D68"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  <w:r w:rsidRPr="00695D68"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8D5ACF" w:rsidRPr="00C6781D" w:rsidRDefault="008D5ACF" w:rsidP="00922EFE">
      <w:pPr>
        <w:spacing w:line="20" w:lineRule="exact"/>
        <w:rPr>
          <w:rFonts w:cs="Times New Roman"/>
        </w:rPr>
      </w:pPr>
    </w:p>
    <w:p w:rsidR="008D5ACF" w:rsidRDefault="008D5ACF" w:rsidP="00922EFE">
      <w:pPr>
        <w:spacing w:line="20" w:lineRule="exact"/>
        <w:ind w:right="641"/>
        <w:rPr>
          <w:rFonts w:ascii="Times New Roman" w:eastAsia="仿宋_GB2312" w:hAnsi="Times New Roman" w:cs="Times New Roman"/>
          <w:sz w:val="32"/>
          <w:szCs w:val="32"/>
        </w:rPr>
      </w:pPr>
    </w:p>
    <w:p w:rsidR="008D5ACF" w:rsidRDefault="008D5ACF" w:rsidP="00922EFE">
      <w:pPr>
        <w:spacing w:line="20" w:lineRule="exact"/>
        <w:ind w:right="641"/>
        <w:rPr>
          <w:rFonts w:ascii="Times New Roman" w:eastAsia="仿宋_GB2312" w:hAnsi="Times New Roman" w:cs="Times New Roman"/>
          <w:sz w:val="32"/>
          <w:szCs w:val="32"/>
        </w:rPr>
      </w:pPr>
    </w:p>
    <w:p w:rsidR="008D5ACF" w:rsidRDefault="008D5ACF" w:rsidP="00922EFE">
      <w:pPr>
        <w:spacing w:line="20" w:lineRule="exact"/>
        <w:ind w:right="641"/>
        <w:rPr>
          <w:rFonts w:ascii="Times New Roman" w:eastAsia="仿宋_GB2312" w:hAnsi="Times New Roman" w:cs="Times New Roman"/>
          <w:sz w:val="32"/>
          <w:szCs w:val="32"/>
        </w:rPr>
      </w:pPr>
    </w:p>
    <w:sectPr w:rsidR="008D5ACF" w:rsidSect="00641A29">
      <w:footerReference w:type="default" r:id="rId9"/>
      <w:pgSz w:w="11907" w:h="16840" w:orient="landscape" w:code="8"/>
      <w:pgMar w:top="2155" w:right="1474" w:bottom="1361" w:left="1588" w:header="0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346" w:rsidRDefault="00000346" w:rsidP="007E16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00346" w:rsidRDefault="00000346" w:rsidP="007E16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ACF" w:rsidRPr="00636DCD" w:rsidRDefault="008D5ACF" w:rsidP="00636DCD">
    <w:pPr>
      <w:pStyle w:val="a4"/>
      <w:framePr w:wrap="auto" w:vAnchor="text" w:hAnchor="margin" w:xAlign="outside" w:y="1"/>
      <w:rPr>
        <w:rStyle w:val="a9"/>
        <w:rFonts w:ascii="Times New Roman" w:hAnsi="Times New Roman" w:cs="Times New Roman"/>
        <w:sz w:val="28"/>
        <w:szCs w:val="28"/>
      </w:rPr>
    </w:pPr>
    <w:r w:rsidRPr="00636DCD">
      <w:rPr>
        <w:rStyle w:val="a9"/>
        <w:rFonts w:ascii="Times New Roman" w:hAnsi="Times New Roman" w:cs="Times New Roman"/>
        <w:sz w:val="28"/>
        <w:szCs w:val="28"/>
      </w:rPr>
      <w:t xml:space="preserve">— </w:t>
    </w:r>
    <w:r w:rsidR="00160CAD" w:rsidRPr="00636DCD">
      <w:rPr>
        <w:rStyle w:val="a9"/>
        <w:rFonts w:ascii="Times New Roman" w:hAnsi="Times New Roman" w:cs="Times New Roman"/>
        <w:sz w:val="28"/>
        <w:szCs w:val="28"/>
      </w:rPr>
      <w:fldChar w:fldCharType="begin"/>
    </w:r>
    <w:r w:rsidRPr="00636DCD">
      <w:rPr>
        <w:rStyle w:val="a9"/>
        <w:rFonts w:ascii="Times New Roman" w:hAnsi="Times New Roman" w:cs="Times New Roman"/>
        <w:sz w:val="28"/>
        <w:szCs w:val="28"/>
      </w:rPr>
      <w:instrText xml:space="preserve">PAGE  </w:instrText>
    </w:r>
    <w:r w:rsidR="00160CAD" w:rsidRPr="00636DCD">
      <w:rPr>
        <w:rStyle w:val="a9"/>
        <w:rFonts w:ascii="Times New Roman" w:hAnsi="Times New Roman" w:cs="Times New Roman"/>
        <w:sz w:val="28"/>
        <w:szCs w:val="28"/>
      </w:rPr>
      <w:fldChar w:fldCharType="separate"/>
    </w:r>
    <w:r w:rsidR="0072195F">
      <w:rPr>
        <w:rStyle w:val="a9"/>
        <w:rFonts w:ascii="Times New Roman" w:hAnsi="Times New Roman" w:cs="Times New Roman"/>
        <w:noProof/>
        <w:sz w:val="28"/>
        <w:szCs w:val="28"/>
      </w:rPr>
      <w:t>8</w:t>
    </w:r>
    <w:r w:rsidR="00160CAD" w:rsidRPr="00636DCD">
      <w:rPr>
        <w:rStyle w:val="a9"/>
        <w:rFonts w:ascii="Times New Roman" w:hAnsi="Times New Roman" w:cs="Times New Roman"/>
        <w:sz w:val="28"/>
        <w:szCs w:val="28"/>
      </w:rPr>
      <w:fldChar w:fldCharType="end"/>
    </w:r>
    <w:r w:rsidRPr="00636DCD">
      <w:rPr>
        <w:rStyle w:val="a9"/>
        <w:rFonts w:ascii="Times New Roman" w:hAnsi="Times New Roman" w:cs="Times New Roman"/>
        <w:sz w:val="28"/>
        <w:szCs w:val="28"/>
      </w:rPr>
      <w:t xml:space="preserve"> —</w:t>
    </w:r>
  </w:p>
  <w:p w:rsidR="008D5ACF" w:rsidRDefault="008D5ACF" w:rsidP="00636DCD">
    <w:pPr>
      <w:pStyle w:val="a4"/>
      <w:ind w:right="360" w:firstLine="360"/>
      <w:jc w:val="center"/>
      <w:rPr>
        <w:rFonts w:cs="Times New Roman"/>
      </w:rPr>
    </w:pPr>
  </w:p>
  <w:p w:rsidR="008D5ACF" w:rsidRDefault="008D5ACF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346" w:rsidRDefault="00000346" w:rsidP="007E16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00346" w:rsidRDefault="00000346" w:rsidP="007E16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86955"/>
    <w:multiLevelType w:val="singleLevel"/>
    <w:tmpl w:val="5A38695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386996"/>
    <w:multiLevelType w:val="singleLevel"/>
    <w:tmpl w:val="5A386996"/>
    <w:lvl w:ilvl="0">
      <w:start w:val="1"/>
      <w:numFmt w:val="decimal"/>
      <w:suff w:val="nothing"/>
      <w:lvlText w:val="%1、"/>
      <w:lvlJc w:val="left"/>
      <w:pPr>
        <w:ind w:left="280"/>
      </w:pPr>
    </w:lvl>
  </w:abstractNum>
  <w:abstractNum w:abstractNumId="2">
    <w:nsid w:val="5A386BAC"/>
    <w:multiLevelType w:val="singleLevel"/>
    <w:tmpl w:val="5A386BAC"/>
    <w:lvl w:ilvl="0">
      <w:start w:val="1"/>
      <w:numFmt w:val="decimal"/>
      <w:suff w:val="nothing"/>
      <w:lvlText w:val="%1、"/>
      <w:lvlJc w:val="left"/>
      <w:pPr>
        <w:ind w:left="280"/>
      </w:pPr>
    </w:lvl>
  </w:abstractNum>
  <w:abstractNum w:abstractNumId="3">
    <w:nsid w:val="5A386E1C"/>
    <w:multiLevelType w:val="singleLevel"/>
    <w:tmpl w:val="5A386E1C"/>
    <w:lvl w:ilvl="0">
      <w:start w:val="1"/>
      <w:numFmt w:val="decimal"/>
      <w:suff w:val="nothing"/>
      <w:lvlText w:val="%1、"/>
      <w:lvlJc w:val="left"/>
      <w:pPr>
        <w:ind w:left="280"/>
      </w:pPr>
    </w:lvl>
  </w:abstractNum>
  <w:abstractNum w:abstractNumId="4">
    <w:nsid w:val="70CC12D5"/>
    <w:multiLevelType w:val="hybridMultilevel"/>
    <w:tmpl w:val="72BAB33C"/>
    <w:lvl w:ilvl="0" w:tplc="7B30523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20"/>
  <w:doNotHyphenateCaps/>
  <w:bookFoldPrinting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1B4"/>
    <w:rsid w:val="00000346"/>
    <w:rsid w:val="00012412"/>
    <w:rsid w:val="0001693D"/>
    <w:rsid w:val="00024EAD"/>
    <w:rsid w:val="000322E5"/>
    <w:rsid w:val="0003309C"/>
    <w:rsid w:val="0003555B"/>
    <w:rsid w:val="00046BB8"/>
    <w:rsid w:val="0007344E"/>
    <w:rsid w:val="000735C5"/>
    <w:rsid w:val="000741CE"/>
    <w:rsid w:val="00074273"/>
    <w:rsid w:val="00082078"/>
    <w:rsid w:val="0009332E"/>
    <w:rsid w:val="000A5611"/>
    <w:rsid w:val="000A78C0"/>
    <w:rsid w:val="000C5419"/>
    <w:rsid w:val="000C657E"/>
    <w:rsid w:val="000D09EE"/>
    <w:rsid w:val="000D73A0"/>
    <w:rsid w:val="000E062C"/>
    <w:rsid w:val="000E1D34"/>
    <w:rsid w:val="00106200"/>
    <w:rsid w:val="001100A6"/>
    <w:rsid w:val="00122CBB"/>
    <w:rsid w:val="00136A3C"/>
    <w:rsid w:val="001405C0"/>
    <w:rsid w:val="00146072"/>
    <w:rsid w:val="00150486"/>
    <w:rsid w:val="00154A72"/>
    <w:rsid w:val="00154A8C"/>
    <w:rsid w:val="00160CAD"/>
    <w:rsid w:val="00161E2B"/>
    <w:rsid w:val="00162F75"/>
    <w:rsid w:val="00163BBF"/>
    <w:rsid w:val="0016471B"/>
    <w:rsid w:val="0016588A"/>
    <w:rsid w:val="0017152A"/>
    <w:rsid w:val="00182305"/>
    <w:rsid w:val="00182CD4"/>
    <w:rsid w:val="00187755"/>
    <w:rsid w:val="00193E4C"/>
    <w:rsid w:val="001A4D44"/>
    <w:rsid w:val="001A4FEF"/>
    <w:rsid w:val="001B0F63"/>
    <w:rsid w:val="001C15E0"/>
    <w:rsid w:val="001C1B39"/>
    <w:rsid w:val="001C5F7E"/>
    <w:rsid w:val="001D2381"/>
    <w:rsid w:val="001E2AAA"/>
    <w:rsid w:val="001E2CC9"/>
    <w:rsid w:val="001E2E87"/>
    <w:rsid w:val="001F1BCC"/>
    <w:rsid w:val="00200486"/>
    <w:rsid w:val="00201C71"/>
    <w:rsid w:val="0020291A"/>
    <w:rsid w:val="00207842"/>
    <w:rsid w:val="002133F6"/>
    <w:rsid w:val="00225A08"/>
    <w:rsid w:val="00227B49"/>
    <w:rsid w:val="002304C8"/>
    <w:rsid w:val="002553B8"/>
    <w:rsid w:val="0026642B"/>
    <w:rsid w:val="002702F5"/>
    <w:rsid w:val="00287BA1"/>
    <w:rsid w:val="002903C4"/>
    <w:rsid w:val="002912DE"/>
    <w:rsid w:val="002A1026"/>
    <w:rsid w:val="002A5473"/>
    <w:rsid w:val="002A747A"/>
    <w:rsid w:val="002B799D"/>
    <w:rsid w:val="002C0533"/>
    <w:rsid w:val="002C0ED7"/>
    <w:rsid w:val="002C2DE2"/>
    <w:rsid w:val="002C5A68"/>
    <w:rsid w:val="002C65E4"/>
    <w:rsid w:val="002D39FB"/>
    <w:rsid w:val="002D7039"/>
    <w:rsid w:val="002E6080"/>
    <w:rsid w:val="002E6D26"/>
    <w:rsid w:val="002F5AD0"/>
    <w:rsid w:val="00310247"/>
    <w:rsid w:val="0031729B"/>
    <w:rsid w:val="0032656A"/>
    <w:rsid w:val="00333B03"/>
    <w:rsid w:val="003345B5"/>
    <w:rsid w:val="003356B3"/>
    <w:rsid w:val="00356076"/>
    <w:rsid w:val="00366741"/>
    <w:rsid w:val="00375334"/>
    <w:rsid w:val="00381547"/>
    <w:rsid w:val="00386322"/>
    <w:rsid w:val="003955FC"/>
    <w:rsid w:val="003A23BC"/>
    <w:rsid w:val="003C1E46"/>
    <w:rsid w:val="003C625C"/>
    <w:rsid w:val="003C721E"/>
    <w:rsid w:val="003D0AC5"/>
    <w:rsid w:val="003F0285"/>
    <w:rsid w:val="0041298F"/>
    <w:rsid w:val="004147FC"/>
    <w:rsid w:val="00416745"/>
    <w:rsid w:val="00416D4D"/>
    <w:rsid w:val="00425C44"/>
    <w:rsid w:val="00436238"/>
    <w:rsid w:val="00475E59"/>
    <w:rsid w:val="00485A0C"/>
    <w:rsid w:val="00487358"/>
    <w:rsid w:val="0049588F"/>
    <w:rsid w:val="00495EC9"/>
    <w:rsid w:val="004A3BC1"/>
    <w:rsid w:val="004A55FA"/>
    <w:rsid w:val="004B6BDD"/>
    <w:rsid w:val="004C6E31"/>
    <w:rsid w:val="004C70CC"/>
    <w:rsid w:val="004F4C94"/>
    <w:rsid w:val="00504045"/>
    <w:rsid w:val="005045A4"/>
    <w:rsid w:val="005156A7"/>
    <w:rsid w:val="00516485"/>
    <w:rsid w:val="005208AC"/>
    <w:rsid w:val="005277CA"/>
    <w:rsid w:val="0053372B"/>
    <w:rsid w:val="00533BD2"/>
    <w:rsid w:val="00535FF3"/>
    <w:rsid w:val="005363CA"/>
    <w:rsid w:val="00545450"/>
    <w:rsid w:val="00550421"/>
    <w:rsid w:val="005527F0"/>
    <w:rsid w:val="00552DA5"/>
    <w:rsid w:val="0055519D"/>
    <w:rsid w:val="005568FB"/>
    <w:rsid w:val="00564C97"/>
    <w:rsid w:val="00565312"/>
    <w:rsid w:val="0056787C"/>
    <w:rsid w:val="00573054"/>
    <w:rsid w:val="00581DA3"/>
    <w:rsid w:val="00584CD2"/>
    <w:rsid w:val="005855A5"/>
    <w:rsid w:val="0058740F"/>
    <w:rsid w:val="00596C98"/>
    <w:rsid w:val="005A2B6D"/>
    <w:rsid w:val="005A74D9"/>
    <w:rsid w:val="005B0886"/>
    <w:rsid w:val="005B1079"/>
    <w:rsid w:val="005B238A"/>
    <w:rsid w:val="005B40B4"/>
    <w:rsid w:val="005D1C2B"/>
    <w:rsid w:val="005D617D"/>
    <w:rsid w:val="005E345F"/>
    <w:rsid w:val="005F1692"/>
    <w:rsid w:val="005F5108"/>
    <w:rsid w:val="005F5C7F"/>
    <w:rsid w:val="005F5FAB"/>
    <w:rsid w:val="006019AB"/>
    <w:rsid w:val="00602FCB"/>
    <w:rsid w:val="0060330B"/>
    <w:rsid w:val="006144E9"/>
    <w:rsid w:val="00615DAD"/>
    <w:rsid w:val="00622B71"/>
    <w:rsid w:val="00625460"/>
    <w:rsid w:val="006258A2"/>
    <w:rsid w:val="006263D6"/>
    <w:rsid w:val="00632170"/>
    <w:rsid w:val="006348D0"/>
    <w:rsid w:val="00635AB5"/>
    <w:rsid w:val="00636DCD"/>
    <w:rsid w:val="00641A29"/>
    <w:rsid w:val="00642B50"/>
    <w:rsid w:val="00644702"/>
    <w:rsid w:val="00652D02"/>
    <w:rsid w:val="00657B16"/>
    <w:rsid w:val="0066341A"/>
    <w:rsid w:val="006634EA"/>
    <w:rsid w:val="006644C2"/>
    <w:rsid w:val="006650DA"/>
    <w:rsid w:val="00666EFF"/>
    <w:rsid w:val="006675E5"/>
    <w:rsid w:val="00676CCC"/>
    <w:rsid w:val="00680FA5"/>
    <w:rsid w:val="006862FD"/>
    <w:rsid w:val="006865C0"/>
    <w:rsid w:val="006913C1"/>
    <w:rsid w:val="00695D68"/>
    <w:rsid w:val="006B5297"/>
    <w:rsid w:val="006B5920"/>
    <w:rsid w:val="006D4A20"/>
    <w:rsid w:val="006D63C6"/>
    <w:rsid w:val="006E52F4"/>
    <w:rsid w:val="006E5C48"/>
    <w:rsid w:val="006E7784"/>
    <w:rsid w:val="006F21D6"/>
    <w:rsid w:val="006F4A55"/>
    <w:rsid w:val="007054FD"/>
    <w:rsid w:val="00705D49"/>
    <w:rsid w:val="0072195F"/>
    <w:rsid w:val="007230A4"/>
    <w:rsid w:val="00725F40"/>
    <w:rsid w:val="00740AC3"/>
    <w:rsid w:val="00747BEE"/>
    <w:rsid w:val="00751A59"/>
    <w:rsid w:val="00773BBA"/>
    <w:rsid w:val="0078153F"/>
    <w:rsid w:val="00784CE6"/>
    <w:rsid w:val="00790C3C"/>
    <w:rsid w:val="007A393C"/>
    <w:rsid w:val="007B12E9"/>
    <w:rsid w:val="007B60F6"/>
    <w:rsid w:val="007D0309"/>
    <w:rsid w:val="007E0073"/>
    <w:rsid w:val="007E162D"/>
    <w:rsid w:val="007E6FA7"/>
    <w:rsid w:val="007E6FDB"/>
    <w:rsid w:val="007F2E4E"/>
    <w:rsid w:val="007F3241"/>
    <w:rsid w:val="007F49BA"/>
    <w:rsid w:val="007F5307"/>
    <w:rsid w:val="007F5F36"/>
    <w:rsid w:val="007F72EE"/>
    <w:rsid w:val="0080019F"/>
    <w:rsid w:val="0080074C"/>
    <w:rsid w:val="00805844"/>
    <w:rsid w:val="008072B6"/>
    <w:rsid w:val="00814967"/>
    <w:rsid w:val="00827B79"/>
    <w:rsid w:val="00835A78"/>
    <w:rsid w:val="00840660"/>
    <w:rsid w:val="0084188D"/>
    <w:rsid w:val="00843E18"/>
    <w:rsid w:val="00844FF6"/>
    <w:rsid w:val="0085778C"/>
    <w:rsid w:val="00860515"/>
    <w:rsid w:val="00864156"/>
    <w:rsid w:val="008667D1"/>
    <w:rsid w:val="00872D19"/>
    <w:rsid w:val="00872FD6"/>
    <w:rsid w:val="00874E18"/>
    <w:rsid w:val="008754DA"/>
    <w:rsid w:val="00877D7D"/>
    <w:rsid w:val="008A1878"/>
    <w:rsid w:val="008B04BB"/>
    <w:rsid w:val="008B05B2"/>
    <w:rsid w:val="008B7598"/>
    <w:rsid w:val="008D5ACF"/>
    <w:rsid w:val="008F2ED3"/>
    <w:rsid w:val="008F51F7"/>
    <w:rsid w:val="008F6652"/>
    <w:rsid w:val="00901461"/>
    <w:rsid w:val="00906BA9"/>
    <w:rsid w:val="00913743"/>
    <w:rsid w:val="00913A1E"/>
    <w:rsid w:val="00914E84"/>
    <w:rsid w:val="00920BBA"/>
    <w:rsid w:val="0092175C"/>
    <w:rsid w:val="009222A0"/>
    <w:rsid w:val="00922EFE"/>
    <w:rsid w:val="00925EA3"/>
    <w:rsid w:val="00933365"/>
    <w:rsid w:val="0094597B"/>
    <w:rsid w:val="00962A20"/>
    <w:rsid w:val="00963FBF"/>
    <w:rsid w:val="0097150D"/>
    <w:rsid w:val="00975BBA"/>
    <w:rsid w:val="009778A1"/>
    <w:rsid w:val="009779D1"/>
    <w:rsid w:val="009909E9"/>
    <w:rsid w:val="00995730"/>
    <w:rsid w:val="009B0A5B"/>
    <w:rsid w:val="009B2BC7"/>
    <w:rsid w:val="009D76D7"/>
    <w:rsid w:val="009E11B4"/>
    <w:rsid w:val="00A06E3E"/>
    <w:rsid w:val="00A266D5"/>
    <w:rsid w:val="00A3213E"/>
    <w:rsid w:val="00A37D00"/>
    <w:rsid w:val="00A4403E"/>
    <w:rsid w:val="00A4653F"/>
    <w:rsid w:val="00A46C7C"/>
    <w:rsid w:val="00A478DE"/>
    <w:rsid w:val="00A5420D"/>
    <w:rsid w:val="00A5536B"/>
    <w:rsid w:val="00A649A0"/>
    <w:rsid w:val="00A679C2"/>
    <w:rsid w:val="00A75967"/>
    <w:rsid w:val="00A75B57"/>
    <w:rsid w:val="00A761B0"/>
    <w:rsid w:val="00A768C2"/>
    <w:rsid w:val="00A8234E"/>
    <w:rsid w:val="00A84012"/>
    <w:rsid w:val="00A85F5C"/>
    <w:rsid w:val="00A94327"/>
    <w:rsid w:val="00A9754E"/>
    <w:rsid w:val="00AB3C47"/>
    <w:rsid w:val="00AC042C"/>
    <w:rsid w:val="00AD46AE"/>
    <w:rsid w:val="00AD4FAD"/>
    <w:rsid w:val="00AD6910"/>
    <w:rsid w:val="00AE18BD"/>
    <w:rsid w:val="00AE56F9"/>
    <w:rsid w:val="00AF5059"/>
    <w:rsid w:val="00B01DA1"/>
    <w:rsid w:val="00B0557A"/>
    <w:rsid w:val="00B07F60"/>
    <w:rsid w:val="00B16373"/>
    <w:rsid w:val="00B3208B"/>
    <w:rsid w:val="00B40F46"/>
    <w:rsid w:val="00B44629"/>
    <w:rsid w:val="00B476BC"/>
    <w:rsid w:val="00B56242"/>
    <w:rsid w:val="00B7113E"/>
    <w:rsid w:val="00B7150D"/>
    <w:rsid w:val="00B776B6"/>
    <w:rsid w:val="00B77B13"/>
    <w:rsid w:val="00B84B48"/>
    <w:rsid w:val="00B84E1C"/>
    <w:rsid w:val="00BB42E3"/>
    <w:rsid w:val="00BB75CC"/>
    <w:rsid w:val="00BC4A83"/>
    <w:rsid w:val="00BC7841"/>
    <w:rsid w:val="00BD051F"/>
    <w:rsid w:val="00BD3241"/>
    <w:rsid w:val="00BE77B0"/>
    <w:rsid w:val="00C041DD"/>
    <w:rsid w:val="00C25513"/>
    <w:rsid w:val="00C267F9"/>
    <w:rsid w:val="00C37D0B"/>
    <w:rsid w:val="00C42D8B"/>
    <w:rsid w:val="00C43B3F"/>
    <w:rsid w:val="00C6781D"/>
    <w:rsid w:val="00C83D21"/>
    <w:rsid w:val="00C8704B"/>
    <w:rsid w:val="00C975CF"/>
    <w:rsid w:val="00C97789"/>
    <w:rsid w:val="00C97995"/>
    <w:rsid w:val="00CA03CF"/>
    <w:rsid w:val="00CA1309"/>
    <w:rsid w:val="00CA2956"/>
    <w:rsid w:val="00CC179F"/>
    <w:rsid w:val="00CD259B"/>
    <w:rsid w:val="00CD4AB0"/>
    <w:rsid w:val="00CD7DCA"/>
    <w:rsid w:val="00CE11BC"/>
    <w:rsid w:val="00CE4035"/>
    <w:rsid w:val="00CE7ABD"/>
    <w:rsid w:val="00CF428D"/>
    <w:rsid w:val="00CF7611"/>
    <w:rsid w:val="00D0067E"/>
    <w:rsid w:val="00D02AF8"/>
    <w:rsid w:val="00D032D8"/>
    <w:rsid w:val="00D05EEF"/>
    <w:rsid w:val="00D06CB2"/>
    <w:rsid w:val="00D07A47"/>
    <w:rsid w:val="00D16161"/>
    <w:rsid w:val="00D2104A"/>
    <w:rsid w:val="00D22494"/>
    <w:rsid w:val="00D31E3D"/>
    <w:rsid w:val="00D35E86"/>
    <w:rsid w:val="00D36B12"/>
    <w:rsid w:val="00D40494"/>
    <w:rsid w:val="00D41A31"/>
    <w:rsid w:val="00D42FF6"/>
    <w:rsid w:val="00D45E8B"/>
    <w:rsid w:val="00D53BC3"/>
    <w:rsid w:val="00D61876"/>
    <w:rsid w:val="00D84338"/>
    <w:rsid w:val="00D86A4B"/>
    <w:rsid w:val="00D940F0"/>
    <w:rsid w:val="00DA0E5F"/>
    <w:rsid w:val="00DC525E"/>
    <w:rsid w:val="00DC549F"/>
    <w:rsid w:val="00E00DA9"/>
    <w:rsid w:val="00E014B8"/>
    <w:rsid w:val="00E06121"/>
    <w:rsid w:val="00E07273"/>
    <w:rsid w:val="00E15FD9"/>
    <w:rsid w:val="00E33702"/>
    <w:rsid w:val="00E576AA"/>
    <w:rsid w:val="00E60A28"/>
    <w:rsid w:val="00E6130B"/>
    <w:rsid w:val="00E876DA"/>
    <w:rsid w:val="00E922D5"/>
    <w:rsid w:val="00E93357"/>
    <w:rsid w:val="00E9620D"/>
    <w:rsid w:val="00EA2A13"/>
    <w:rsid w:val="00EA2AA8"/>
    <w:rsid w:val="00EA4A2B"/>
    <w:rsid w:val="00EB6F86"/>
    <w:rsid w:val="00EC479A"/>
    <w:rsid w:val="00EC6CF9"/>
    <w:rsid w:val="00ED2D08"/>
    <w:rsid w:val="00F04EB4"/>
    <w:rsid w:val="00F10183"/>
    <w:rsid w:val="00F140E3"/>
    <w:rsid w:val="00F276CC"/>
    <w:rsid w:val="00F35A07"/>
    <w:rsid w:val="00F41784"/>
    <w:rsid w:val="00F506ED"/>
    <w:rsid w:val="00F50A67"/>
    <w:rsid w:val="00F55596"/>
    <w:rsid w:val="00F74034"/>
    <w:rsid w:val="00F7583A"/>
    <w:rsid w:val="00F76091"/>
    <w:rsid w:val="00F81702"/>
    <w:rsid w:val="00F87425"/>
    <w:rsid w:val="00F94B32"/>
    <w:rsid w:val="00FA098E"/>
    <w:rsid w:val="00FB2517"/>
    <w:rsid w:val="00FB31CE"/>
    <w:rsid w:val="00FB61C2"/>
    <w:rsid w:val="00FD0A90"/>
    <w:rsid w:val="00FD3EA8"/>
    <w:rsid w:val="00FE4D6B"/>
    <w:rsid w:val="00FE7BE3"/>
    <w:rsid w:val="00FF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5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E1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E162D"/>
    <w:rPr>
      <w:sz w:val="18"/>
      <w:szCs w:val="18"/>
    </w:rPr>
  </w:style>
  <w:style w:type="paragraph" w:styleId="a4">
    <w:name w:val="footer"/>
    <w:basedOn w:val="a"/>
    <w:link w:val="Char0"/>
    <w:uiPriority w:val="99"/>
    <w:rsid w:val="007E1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E162D"/>
    <w:rPr>
      <w:sz w:val="18"/>
      <w:szCs w:val="18"/>
    </w:rPr>
  </w:style>
  <w:style w:type="paragraph" w:styleId="a5">
    <w:name w:val="Normal (Web)"/>
    <w:basedOn w:val="a"/>
    <w:uiPriority w:val="99"/>
    <w:rsid w:val="00D61876"/>
    <w:pPr>
      <w:widowControl/>
      <w:adjustRightInd w:val="0"/>
      <w:snapToGrid w:val="0"/>
      <w:spacing w:beforeAutospacing="1" w:afterAutospacing="1"/>
      <w:jc w:val="left"/>
    </w:pPr>
    <w:rPr>
      <w:rFonts w:ascii="Tahoma" w:eastAsia="微软雅黑" w:hAnsi="Tahoma" w:cs="Tahoma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rsid w:val="00A465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A4653F"/>
    <w:rPr>
      <w:sz w:val="18"/>
      <w:szCs w:val="18"/>
    </w:rPr>
  </w:style>
  <w:style w:type="paragraph" w:styleId="a7">
    <w:name w:val="List Paragraph"/>
    <w:basedOn w:val="a"/>
    <w:uiPriority w:val="99"/>
    <w:qFormat/>
    <w:rsid w:val="00CA03CF"/>
    <w:pPr>
      <w:ind w:firstLineChars="200" w:firstLine="420"/>
    </w:pPr>
  </w:style>
  <w:style w:type="table" w:styleId="a8">
    <w:name w:val="Table Grid"/>
    <w:basedOn w:val="a1"/>
    <w:uiPriority w:val="99"/>
    <w:locked/>
    <w:rsid w:val="00B7150D"/>
    <w:pPr>
      <w:widowControl w:val="0"/>
      <w:jc w:val="both"/>
    </w:pPr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636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8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19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8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19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502</Words>
  <Characters>2868</Characters>
  <Application>Microsoft Office Word</Application>
  <DocSecurity>0</DocSecurity>
  <Lines>23</Lines>
  <Paragraphs>6</Paragraphs>
  <ScaleCrop>false</ScaleCrop>
  <Company>Sky123.Org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2019-06-03T08:36:00Z</cp:lastPrinted>
  <dcterms:created xsi:type="dcterms:W3CDTF">2019-06-06T07:02:00Z</dcterms:created>
  <dcterms:modified xsi:type="dcterms:W3CDTF">2019-06-06T07:02:00Z</dcterms:modified>
</cp:coreProperties>
</file>